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07595" w14:textId="41FC88BD" w:rsidR="000939DA" w:rsidRPr="000B7A1A" w:rsidRDefault="008B21B5" w:rsidP="00805D1D">
      <w:pPr>
        <w:tabs>
          <w:tab w:val="left" w:pos="-4140"/>
        </w:tabs>
        <w:spacing w:line="240" w:lineRule="auto"/>
        <w:ind w:left="2127" w:hanging="2127"/>
        <w:rPr>
          <w:rFonts w:ascii="Arial" w:hAnsi="Arial" w:cs="Arial"/>
          <w:bCs/>
          <w:sz w:val="24"/>
        </w:rPr>
      </w:pPr>
      <w:bookmarkStart w:id="0" w:name="_Hlk523895338"/>
      <w:bookmarkStart w:id="1" w:name="_Hlk523813560"/>
      <w:bookmarkStart w:id="2" w:name="_Hlk511993747"/>
      <w:bookmarkStart w:id="3" w:name="_Hlk514069943"/>
      <w:bookmarkStart w:id="4" w:name="_Toc245339"/>
      <w:bookmarkStart w:id="5" w:name="_Toc6622924"/>
      <w:bookmarkStart w:id="6" w:name="_Toc157996401"/>
      <w:r w:rsidRPr="000B7A1A">
        <w:rPr>
          <w:rFonts w:ascii="Arial" w:hAnsi="Arial" w:cs="Arial"/>
          <w:bCs/>
          <w:sz w:val="24"/>
        </w:rPr>
        <w:t>Stavba:</w:t>
      </w:r>
      <w:r w:rsidRPr="000B7A1A">
        <w:rPr>
          <w:rFonts w:ascii="Arial" w:hAnsi="Arial" w:cs="Arial"/>
          <w:bCs/>
          <w:sz w:val="24"/>
        </w:rPr>
        <w:tab/>
      </w:r>
      <w:bookmarkEnd w:id="0"/>
      <w:r w:rsidR="001B3AE8" w:rsidRPr="000B7A1A">
        <w:rPr>
          <w:rFonts w:ascii="Arial" w:hAnsi="Arial" w:cs="Arial"/>
          <w:bCs/>
          <w:sz w:val="24"/>
        </w:rPr>
        <w:t>Multifunkční hřiště obce Velké Losiny</w:t>
      </w:r>
    </w:p>
    <w:p w14:paraId="31A2A639" w14:textId="77777777" w:rsidR="00805D1D" w:rsidRPr="000B7A1A" w:rsidRDefault="00805D1D" w:rsidP="00805D1D">
      <w:pPr>
        <w:tabs>
          <w:tab w:val="left" w:pos="-4140"/>
        </w:tabs>
        <w:spacing w:line="240" w:lineRule="auto"/>
        <w:ind w:left="2127" w:hanging="2127"/>
        <w:rPr>
          <w:rFonts w:ascii="Arial" w:hAnsi="Arial" w:cs="Arial"/>
          <w:bCs/>
          <w:sz w:val="24"/>
        </w:rPr>
      </w:pPr>
    </w:p>
    <w:bookmarkEnd w:id="1"/>
    <w:p w14:paraId="6029EFC0" w14:textId="6A433778" w:rsidR="00D01C00" w:rsidRPr="000B7A1A" w:rsidRDefault="008B21B5" w:rsidP="00D01C00">
      <w:pPr>
        <w:tabs>
          <w:tab w:val="left" w:pos="2127"/>
        </w:tabs>
        <w:spacing w:before="60"/>
        <w:rPr>
          <w:rFonts w:ascii="Arial" w:hAnsi="Arial" w:cs="Arial"/>
          <w:bCs/>
          <w:sz w:val="24"/>
        </w:rPr>
      </w:pPr>
      <w:r w:rsidRPr="000B7A1A">
        <w:rPr>
          <w:rFonts w:ascii="Arial" w:hAnsi="Arial" w:cs="Arial"/>
          <w:bCs/>
          <w:sz w:val="24"/>
        </w:rPr>
        <w:t>Investor:</w:t>
      </w:r>
      <w:r w:rsidR="00805D1D" w:rsidRPr="000B7A1A">
        <w:rPr>
          <w:rFonts w:ascii="Arial" w:hAnsi="Arial" w:cs="Arial"/>
          <w:bCs/>
          <w:sz w:val="24"/>
        </w:rPr>
        <w:tab/>
      </w:r>
      <w:r w:rsidR="001B3AE8" w:rsidRPr="000B7A1A">
        <w:rPr>
          <w:rFonts w:ascii="Arial" w:hAnsi="Arial" w:cs="Arial"/>
          <w:sz w:val="24"/>
        </w:rPr>
        <w:t>Obec Velké Losiny, Rudé armády 321, 788 15 Velké Losiny</w:t>
      </w:r>
    </w:p>
    <w:p w14:paraId="09217439" w14:textId="43DF925C" w:rsidR="008B21B5" w:rsidRPr="000B7A1A" w:rsidRDefault="008B21B5" w:rsidP="00FD10CA">
      <w:pPr>
        <w:tabs>
          <w:tab w:val="left" w:pos="-4140"/>
        </w:tabs>
        <w:spacing w:line="240" w:lineRule="auto"/>
        <w:ind w:left="2127" w:hanging="2127"/>
        <w:rPr>
          <w:rFonts w:ascii="Arial" w:hAnsi="Arial" w:cs="Arial"/>
          <w:bCs/>
          <w:sz w:val="24"/>
        </w:rPr>
      </w:pPr>
    </w:p>
    <w:bookmarkEnd w:id="2"/>
    <w:bookmarkEnd w:id="3"/>
    <w:p w14:paraId="1030C6AA" w14:textId="77777777" w:rsidR="003A39E7" w:rsidRPr="000B7A1A" w:rsidRDefault="003A39E7" w:rsidP="003A39E7">
      <w:pPr>
        <w:tabs>
          <w:tab w:val="right" w:pos="-1701"/>
          <w:tab w:val="right" w:pos="-426"/>
          <w:tab w:val="left" w:pos="567"/>
          <w:tab w:val="left" w:pos="2552"/>
        </w:tabs>
        <w:spacing w:line="240" w:lineRule="auto"/>
        <w:rPr>
          <w:rFonts w:ascii="Arial" w:hAnsi="Arial" w:cs="Arial"/>
          <w:bCs/>
        </w:rPr>
      </w:pPr>
    </w:p>
    <w:p w14:paraId="3A4217DD" w14:textId="77777777" w:rsidR="003A39E7" w:rsidRPr="000B7A1A" w:rsidRDefault="003A39E7" w:rsidP="003A39E7">
      <w:pPr>
        <w:tabs>
          <w:tab w:val="right" w:pos="-1701"/>
          <w:tab w:val="right" w:pos="-426"/>
          <w:tab w:val="left" w:pos="567"/>
          <w:tab w:val="left" w:pos="2552"/>
        </w:tabs>
        <w:spacing w:line="240" w:lineRule="auto"/>
        <w:rPr>
          <w:rFonts w:ascii="Arial" w:hAnsi="Arial" w:cs="Arial"/>
          <w:bCs/>
        </w:rPr>
      </w:pPr>
    </w:p>
    <w:p w14:paraId="7D3A9DE6" w14:textId="6D6B54E9" w:rsidR="003A39E7" w:rsidRPr="000B7A1A" w:rsidRDefault="003A39E7" w:rsidP="003A39E7">
      <w:pPr>
        <w:tabs>
          <w:tab w:val="right" w:pos="-1701"/>
          <w:tab w:val="right" w:pos="-426"/>
          <w:tab w:val="left" w:pos="567"/>
          <w:tab w:val="left" w:pos="2552"/>
        </w:tabs>
        <w:spacing w:line="240" w:lineRule="auto"/>
        <w:rPr>
          <w:rFonts w:ascii="Arial" w:hAnsi="Arial" w:cs="Arial"/>
          <w:bCs/>
        </w:rPr>
      </w:pPr>
    </w:p>
    <w:p w14:paraId="49A55E96" w14:textId="682A88B7"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42CBC7B8" w14:textId="1EB9C59F"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57DF2E31" w14:textId="27FBE7F1"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05FDCFBD" w14:textId="75172833"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146E229E" w14:textId="77777777"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4CC88AA6" w14:textId="77777777" w:rsidR="003A39E7" w:rsidRPr="000B7A1A" w:rsidRDefault="003A39E7" w:rsidP="003A39E7">
      <w:pPr>
        <w:tabs>
          <w:tab w:val="right" w:pos="-1701"/>
          <w:tab w:val="right" w:pos="-426"/>
          <w:tab w:val="left" w:pos="567"/>
          <w:tab w:val="left" w:pos="2552"/>
        </w:tabs>
        <w:spacing w:line="240" w:lineRule="auto"/>
        <w:rPr>
          <w:rFonts w:ascii="Arial" w:hAnsi="Arial" w:cs="Arial"/>
          <w:bCs/>
        </w:rPr>
      </w:pPr>
    </w:p>
    <w:p w14:paraId="447BD327" w14:textId="77777777" w:rsidR="003A39E7" w:rsidRPr="000B7A1A" w:rsidRDefault="003A39E7" w:rsidP="003A39E7">
      <w:pPr>
        <w:tabs>
          <w:tab w:val="right" w:pos="-1701"/>
          <w:tab w:val="right" w:pos="-426"/>
          <w:tab w:val="left" w:pos="567"/>
          <w:tab w:val="left" w:pos="2552"/>
        </w:tabs>
        <w:spacing w:line="240" w:lineRule="auto"/>
        <w:rPr>
          <w:rFonts w:ascii="Arial" w:hAnsi="Arial" w:cs="Arial"/>
          <w:bCs/>
        </w:rPr>
      </w:pPr>
    </w:p>
    <w:p w14:paraId="5D6058A2" w14:textId="77777777" w:rsidR="003A39E7" w:rsidRPr="000B7A1A" w:rsidRDefault="003A39E7" w:rsidP="003A39E7">
      <w:pPr>
        <w:tabs>
          <w:tab w:val="right" w:pos="-1701"/>
          <w:tab w:val="right" w:pos="-426"/>
          <w:tab w:val="left" w:pos="567"/>
          <w:tab w:val="left" w:pos="2552"/>
        </w:tabs>
        <w:spacing w:line="240" w:lineRule="auto"/>
        <w:rPr>
          <w:rFonts w:ascii="Arial" w:hAnsi="Arial" w:cs="Arial"/>
          <w:bCs/>
        </w:rPr>
      </w:pPr>
    </w:p>
    <w:p w14:paraId="5435140B" w14:textId="77777777" w:rsidR="003A39E7" w:rsidRPr="000B7A1A" w:rsidRDefault="003A39E7" w:rsidP="003A39E7">
      <w:pPr>
        <w:tabs>
          <w:tab w:val="right" w:pos="-1701"/>
          <w:tab w:val="right" w:pos="-426"/>
          <w:tab w:val="left" w:pos="567"/>
          <w:tab w:val="left" w:pos="2552"/>
        </w:tabs>
        <w:spacing w:line="240" w:lineRule="auto"/>
        <w:rPr>
          <w:rFonts w:ascii="Arial" w:hAnsi="Arial" w:cs="Arial"/>
          <w:bCs/>
        </w:rPr>
      </w:pPr>
    </w:p>
    <w:p w14:paraId="134ED7FE" w14:textId="77777777" w:rsidR="003A39E7" w:rsidRPr="000B7A1A" w:rsidRDefault="003A39E7" w:rsidP="00C63EFB">
      <w:pPr>
        <w:spacing w:after="120" w:line="240" w:lineRule="auto"/>
        <w:jc w:val="center"/>
        <w:rPr>
          <w:rFonts w:ascii="Arial" w:hAnsi="Arial" w:cs="Arial"/>
          <w:bCs/>
          <w:sz w:val="44"/>
          <w:szCs w:val="44"/>
        </w:rPr>
      </w:pPr>
      <w:r w:rsidRPr="000B7A1A">
        <w:rPr>
          <w:rFonts w:ascii="Arial" w:hAnsi="Arial" w:cs="Arial"/>
          <w:bCs/>
          <w:sz w:val="44"/>
          <w:szCs w:val="44"/>
        </w:rPr>
        <w:t>D.1.1 ARCHITEKTONICKO-STAVEBNÍ ŘEŠENÍ</w:t>
      </w:r>
    </w:p>
    <w:p w14:paraId="52C0F7A0" w14:textId="77777777" w:rsidR="005F1E44" w:rsidRPr="000B7A1A" w:rsidRDefault="005F1E44" w:rsidP="00C63EFB">
      <w:pPr>
        <w:spacing w:after="60"/>
        <w:jc w:val="center"/>
        <w:rPr>
          <w:rFonts w:ascii="Arial" w:hAnsi="Arial" w:cs="Arial"/>
          <w:bCs/>
          <w:sz w:val="52"/>
          <w:szCs w:val="52"/>
        </w:rPr>
      </w:pPr>
      <w:r w:rsidRPr="000B7A1A">
        <w:rPr>
          <w:rFonts w:ascii="Arial" w:hAnsi="Arial" w:cs="Arial"/>
          <w:bCs/>
          <w:sz w:val="52"/>
          <w:szCs w:val="52"/>
        </w:rPr>
        <w:t>TECHNICKÁ ZPRÁVA</w:t>
      </w:r>
    </w:p>
    <w:p w14:paraId="2F3F1B5A" w14:textId="647A2EB7" w:rsidR="00C03570" w:rsidRPr="000B7A1A" w:rsidRDefault="008B21B5" w:rsidP="00993DD2">
      <w:pPr>
        <w:jc w:val="center"/>
        <w:rPr>
          <w:rFonts w:ascii="Arial" w:hAnsi="Arial" w:cs="Arial"/>
          <w:bCs/>
          <w:caps/>
          <w:sz w:val="32"/>
          <w:szCs w:val="32"/>
        </w:rPr>
      </w:pPr>
      <w:bookmarkStart w:id="7" w:name="_Hlk118121373"/>
      <w:bookmarkStart w:id="8" w:name="_Hlk511637940"/>
      <w:r w:rsidRPr="000B7A1A">
        <w:rPr>
          <w:rFonts w:ascii="Arial" w:hAnsi="Arial" w:cs="Arial"/>
          <w:bCs/>
          <w:caps/>
          <w:sz w:val="32"/>
          <w:szCs w:val="32"/>
        </w:rPr>
        <w:t>DOKUMENTACE</w:t>
      </w:r>
      <w:bookmarkEnd w:id="7"/>
      <w:r w:rsidR="00C03570" w:rsidRPr="000B7A1A">
        <w:rPr>
          <w:rFonts w:ascii="Arial" w:hAnsi="Arial" w:cs="Arial"/>
          <w:bCs/>
          <w:caps/>
          <w:sz w:val="32"/>
          <w:szCs w:val="32"/>
        </w:rPr>
        <w:t xml:space="preserve"> pro provádění stavby</w:t>
      </w:r>
    </w:p>
    <w:bookmarkEnd w:id="8"/>
    <w:p w14:paraId="28488553" w14:textId="77777777" w:rsidR="00857863" w:rsidRPr="000B7A1A" w:rsidRDefault="00857863" w:rsidP="003A39E7">
      <w:pPr>
        <w:tabs>
          <w:tab w:val="right" w:pos="-1701"/>
          <w:tab w:val="right" w:pos="-426"/>
          <w:tab w:val="left" w:pos="567"/>
          <w:tab w:val="left" w:pos="2552"/>
        </w:tabs>
        <w:spacing w:line="240" w:lineRule="auto"/>
        <w:rPr>
          <w:rFonts w:ascii="Arial" w:hAnsi="Arial" w:cs="Arial"/>
          <w:bCs/>
        </w:rPr>
      </w:pPr>
    </w:p>
    <w:bookmarkEnd w:id="4"/>
    <w:bookmarkEnd w:id="5"/>
    <w:bookmarkEnd w:id="6"/>
    <w:p w14:paraId="012F98AC" w14:textId="77777777" w:rsidR="003A39E7" w:rsidRPr="000B7A1A" w:rsidRDefault="003A39E7" w:rsidP="003A39E7">
      <w:pPr>
        <w:tabs>
          <w:tab w:val="right" w:pos="-1701"/>
          <w:tab w:val="right" w:pos="-426"/>
          <w:tab w:val="left" w:pos="567"/>
          <w:tab w:val="left" w:pos="2552"/>
        </w:tabs>
        <w:spacing w:line="240" w:lineRule="auto"/>
        <w:rPr>
          <w:rFonts w:ascii="Arial" w:hAnsi="Arial" w:cs="Arial"/>
          <w:bCs/>
        </w:rPr>
      </w:pPr>
    </w:p>
    <w:p w14:paraId="317D40F4" w14:textId="63AC8B5D" w:rsidR="00050602" w:rsidRPr="000B7A1A" w:rsidRDefault="00050602" w:rsidP="003A39E7">
      <w:pPr>
        <w:tabs>
          <w:tab w:val="right" w:pos="-1701"/>
          <w:tab w:val="right" w:pos="-426"/>
          <w:tab w:val="left" w:pos="567"/>
          <w:tab w:val="left" w:pos="2552"/>
        </w:tabs>
        <w:spacing w:line="240" w:lineRule="auto"/>
        <w:rPr>
          <w:rFonts w:ascii="Arial" w:hAnsi="Arial" w:cs="Arial"/>
          <w:bCs/>
        </w:rPr>
      </w:pPr>
    </w:p>
    <w:p w14:paraId="7FECF7A3" w14:textId="77777777" w:rsidR="00B72443" w:rsidRPr="000B7A1A" w:rsidRDefault="00B72443" w:rsidP="003A39E7">
      <w:pPr>
        <w:tabs>
          <w:tab w:val="right" w:pos="-1701"/>
          <w:tab w:val="right" w:pos="-426"/>
          <w:tab w:val="left" w:pos="567"/>
          <w:tab w:val="left" w:pos="2552"/>
        </w:tabs>
        <w:spacing w:line="240" w:lineRule="auto"/>
        <w:rPr>
          <w:rFonts w:ascii="Arial" w:hAnsi="Arial" w:cs="Arial"/>
          <w:bCs/>
        </w:rPr>
      </w:pPr>
    </w:p>
    <w:p w14:paraId="40646F02" w14:textId="77777777" w:rsidR="008B21B5" w:rsidRPr="000B7A1A" w:rsidRDefault="008B21B5" w:rsidP="003A39E7">
      <w:pPr>
        <w:tabs>
          <w:tab w:val="right" w:pos="-1701"/>
          <w:tab w:val="right" w:pos="-426"/>
          <w:tab w:val="left" w:pos="567"/>
          <w:tab w:val="left" w:pos="2552"/>
        </w:tabs>
        <w:spacing w:line="240" w:lineRule="auto"/>
        <w:rPr>
          <w:rFonts w:ascii="Arial" w:hAnsi="Arial" w:cs="Arial"/>
          <w:bCs/>
        </w:rPr>
      </w:pPr>
    </w:p>
    <w:p w14:paraId="26DB7801" w14:textId="6032C510" w:rsidR="003A39E7" w:rsidRPr="000B7A1A" w:rsidRDefault="003A39E7" w:rsidP="003A39E7">
      <w:pPr>
        <w:tabs>
          <w:tab w:val="right" w:pos="-1701"/>
          <w:tab w:val="right" w:pos="-426"/>
          <w:tab w:val="left" w:pos="567"/>
          <w:tab w:val="left" w:pos="2552"/>
        </w:tabs>
        <w:spacing w:line="240" w:lineRule="auto"/>
        <w:rPr>
          <w:rFonts w:ascii="Arial" w:hAnsi="Arial" w:cs="Arial"/>
          <w:bCs/>
        </w:rPr>
      </w:pPr>
    </w:p>
    <w:p w14:paraId="16BEE376" w14:textId="3428E7E1"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20547D8E" w14:textId="646169C1"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082301A9" w14:textId="42035D20"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16187F53" w14:textId="44D95FCE"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623D34B4" w14:textId="611BD98C"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0475A8E1" w14:textId="30DC6B1F"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1306649F" w14:textId="774EF1DD"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2AA19DC7" w14:textId="152EA3C0"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394CC907" w14:textId="51C8E7EF"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2376A639" w14:textId="19D3AFDA" w:rsidR="007B0085" w:rsidRPr="000B7A1A" w:rsidRDefault="007B0085" w:rsidP="003A39E7">
      <w:pPr>
        <w:tabs>
          <w:tab w:val="right" w:pos="-1701"/>
          <w:tab w:val="right" w:pos="-426"/>
          <w:tab w:val="left" w:pos="567"/>
          <w:tab w:val="left" w:pos="2552"/>
        </w:tabs>
        <w:spacing w:line="240" w:lineRule="auto"/>
        <w:rPr>
          <w:rFonts w:ascii="Arial" w:hAnsi="Arial" w:cs="Arial"/>
          <w:bCs/>
        </w:rPr>
      </w:pPr>
    </w:p>
    <w:p w14:paraId="4CE2B250" w14:textId="2FDF9848" w:rsidR="00EC60FC" w:rsidRPr="000B7A1A" w:rsidRDefault="00EC60FC" w:rsidP="003A39E7">
      <w:pPr>
        <w:tabs>
          <w:tab w:val="right" w:pos="-1701"/>
          <w:tab w:val="right" w:pos="-426"/>
          <w:tab w:val="left" w:pos="567"/>
          <w:tab w:val="left" w:pos="2552"/>
        </w:tabs>
        <w:spacing w:line="240" w:lineRule="auto"/>
        <w:rPr>
          <w:rFonts w:ascii="Arial" w:hAnsi="Arial" w:cs="Arial"/>
          <w:bCs/>
        </w:rPr>
      </w:pPr>
    </w:p>
    <w:p w14:paraId="2FE1C73E" w14:textId="03A55B23" w:rsidR="00EC60FC" w:rsidRPr="000B7A1A" w:rsidRDefault="00EC60FC" w:rsidP="003A39E7">
      <w:pPr>
        <w:tabs>
          <w:tab w:val="right" w:pos="-1701"/>
          <w:tab w:val="right" w:pos="-426"/>
          <w:tab w:val="left" w:pos="567"/>
          <w:tab w:val="left" w:pos="2552"/>
        </w:tabs>
        <w:spacing w:line="240" w:lineRule="auto"/>
        <w:rPr>
          <w:rFonts w:ascii="Arial" w:hAnsi="Arial" w:cs="Arial"/>
          <w:bCs/>
        </w:rPr>
      </w:pPr>
    </w:p>
    <w:p w14:paraId="529379BE" w14:textId="77777777" w:rsidR="00EC60FC" w:rsidRPr="000B7A1A" w:rsidRDefault="00EC60FC" w:rsidP="003A39E7">
      <w:pPr>
        <w:tabs>
          <w:tab w:val="right" w:pos="-1701"/>
          <w:tab w:val="right" w:pos="-426"/>
          <w:tab w:val="left" w:pos="567"/>
          <w:tab w:val="left" w:pos="2552"/>
        </w:tabs>
        <w:spacing w:line="240" w:lineRule="auto"/>
        <w:rPr>
          <w:rFonts w:ascii="Arial" w:hAnsi="Arial" w:cs="Arial"/>
          <w:bCs/>
        </w:rPr>
      </w:pPr>
    </w:p>
    <w:p w14:paraId="17AFC7FF" w14:textId="77777777" w:rsidR="005C7BB0" w:rsidRPr="000B7A1A" w:rsidRDefault="005C7BB0" w:rsidP="003A39E7">
      <w:pPr>
        <w:tabs>
          <w:tab w:val="right" w:pos="-1701"/>
          <w:tab w:val="right" w:pos="-426"/>
          <w:tab w:val="left" w:pos="567"/>
          <w:tab w:val="left" w:pos="2552"/>
        </w:tabs>
        <w:spacing w:line="240" w:lineRule="auto"/>
        <w:rPr>
          <w:rFonts w:ascii="Arial" w:hAnsi="Arial" w:cs="Arial"/>
          <w:bCs/>
        </w:rPr>
      </w:pPr>
    </w:p>
    <w:p w14:paraId="4C978E50" w14:textId="77777777" w:rsidR="003A39E7" w:rsidRPr="000B7A1A" w:rsidRDefault="003A39E7" w:rsidP="003A39E7">
      <w:pPr>
        <w:tabs>
          <w:tab w:val="right" w:pos="-1701"/>
          <w:tab w:val="right" w:pos="-426"/>
          <w:tab w:val="left" w:pos="567"/>
          <w:tab w:val="left" w:pos="2552"/>
        </w:tabs>
        <w:spacing w:line="240" w:lineRule="auto"/>
        <w:rPr>
          <w:rFonts w:ascii="Arial" w:hAnsi="Arial" w:cs="Arial"/>
          <w:bCs/>
        </w:rPr>
      </w:pPr>
    </w:p>
    <w:p w14:paraId="6D3B65A2" w14:textId="27E7BB0E" w:rsidR="003A39E7" w:rsidRPr="000B7A1A" w:rsidRDefault="003A39E7" w:rsidP="00262717">
      <w:pPr>
        <w:tabs>
          <w:tab w:val="left" w:pos="-4140"/>
          <w:tab w:val="right" w:pos="9523"/>
        </w:tabs>
        <w:spacing w:line="240" w:lineRule="auto"/>
        <w:ind w:left="2126" w:hanging="2126"/>
        <w:rPr>
          <w:rFonts w:ascii="Arial" w:hAnsi="Arial" w:cs="Arial"/>
          <w:bCs/>
          <w:sz w:val="24"/>
        </w:rPr>
      </w:pPr>
    </w:p>
    <w:p w14:paraId="7FFFBE7B" w14:textId="77777777" w:rsidR="005F3ECA" w:rsidRPr="000B7A1A" w:rsidRDefault="005F3ECA" w:rsidP="00262717">
      <w:pPr>
        <w:tabs>
          <w:tab w:val="left" w:pos="-4140"/>
          <w:tab w:val="right" w:pos="9523"/>
        </w:tabs>
        <w:spacing w:line="240" w:lineRule="auto"/>
        <w:ind w:left="2126" w:hanging="2126"/>
        <w:rPr>
          <w:rFonts w:ascii="Arial" w:hAnsi="Arial" w:cs="Arial"/>
          <w:bCs/>
          <w:sz w:val="24"/>
        </w:rPr>
      </w:pPr>
    </w:p>
    <w:p w14:paraId="1E220790" w14:textId="77777777" w:rsidR="000B7A1A" w:rsidRDefault="000B7A1A" w:rsidP="00C63EFB">
      <w:pPr>
        <w:spacing w:line="240" w:lineRule="auto"/>
        <w:ind w:left="2127" w:hanging="2127"/>
        <w:rPr>
          <w:rFonts w:ascii="Arial" w:hAnsi="Arial" w:cs="Arial"/>
          <w:bCs/>
          <w:sz w:val="24"/>
        </w:rPr>
      </w:pPr>
    </w:p>
    <w:p w14:paraId="1AB6D823" w14:textId="02A20EE5" w:rsidR="008B21B5" w:rsidRPr="000B7A1A" w:rsidRDefault="008B21B5" w:rsidP="00C63EFB">
      <w:pPr>
        <w:spacing w:line="240" w:lineRule="auto"/>
        <w:ind w:left="2127" w:hanging="2127"/>
        <w:rPr>
          <w:rFonts w:ascii="Arial" w:hAnsi="Arial" w:cs="Arial"/>
          <w:bCs/>
          <w:sz w:val="24"/>
        </w:rPr>
      </w:pPr>
      <w:r w:rsidRPr="000B7A1A">
        <w:rPr>
          <w:rFonts w:ascii="Arial" w:hAnsi="Arial" w:cs="Arial"/>
          <w:bCs/>
          <w:sz w:val="24"/>
        </w:rPr>
        <w:t>Zpracovatel:</w:t>
      </w:r>
      <w:r w:rsidRPr="000B7A1A">
        <w:rPr>
          <w:rFonts w:ascii="Arial" w:hAnsi="Arial" w:cs="Arial"/>
          <w:bCs/>
          <w:sz w:val="24"/>
        </w:rPr>
        <w:tab/>
        <w:t>Jiří Frys - stavební projekce</w:t>
      </w:r>
    </w:p>
    <w:p w14:paraId="738E79EC" w14:textId="77777777" w:rsidR="008B21B5" w:rsidRPr="000B7A1A" w:rsidRDefault="008B21B5" w:rsidP="00C63EFB">
      <w:pPr>
        <w:spacing w:line="240" w:lineRule="auto"/>
        <w:ind w:left="2127" w:hanging="2127"/>
        <w:rPr>
          <w:rFonts w:ascii="Arial" w:hAnsi="Arial" w:cs="Arial"/>
          <w:bCs/>
          <w:sz w:val="24"/>
        </w:rPr>
      </w:pPr>
      <w:r w:rsidRPr="000B7A1A">
        <w:rPr>
          <w:rFonts w:ascii="Arial" w:hAnsi="Arial" w:cs="Arial"/>
          <w:bCs/>
          <w:sz w:val="24"/>
        </w:rPr>
        <w:tab/>
        <w:t>Langrova 12, 787 01  Šumperk</w:t>
      </w:r>
    </w:p>
    <w:p w14:paraId="3BE85051" w14:textId="77777777" w:rsidR="008B21B5" w:rsidRPr="000B7A1A" w:rsidRDefault="008B21B5" w:rsidP="00C63EFB">
      <w:pPr>
        <w:spacing w:line="240" w:lineRule="auto"/>
        <w:ind w:left="2127" w:hanging="2127"/>
        <w:rPr>
          <w:rFonts w:ascii="Arial" w:hAnsi="Arial" w:cs="Arial"/>
          <w:bCs/>
          <w:sz w:val="24"/>
        </w:rPr>
      </w:pPr>
      <w:r w:rsidRPr="000B7A1A">
        <w:rPr>
          <w:rFonts w:ascii="Arial" w:hAnsi="Arial" w:cs="Arial"/>
          <w:bCs/>
          <w:sz w:val="24"/>
        </w:rPr>
        <w:tab/>
        <w:t>583 215 988, frys@frys.cz</w:t>
      </w:r>
    </w:p>
    <w:p w14:paraId="61E86123" w14:textId="77777777" w:rsidR="008B21B5" w:rsidRPr="000B7A1A" w:rsidRDefault="008B21B5" w:rsidP="00C63EFB">
      <w:pPr>
        <w:tabs>
          <w:tab w:val="left" w:pos="-4140"/>
        </w:tabs>
        <w:spacing w:line="240" w:lineRule="auto"/>
        <w:ind w:left="2127" w:hanging="2127"/>
        <w:rPr>
          <w:rFonts w:ascii="Arial" w:hAnsi="Arial" w:cs="Arial"/>
          <w:bCs/>
          <w:sz w:val="20"/>
          <w:szCs w:val="20"/>
        </w:rPr>
      </w:pPr>
    </w:p>
    <w:p w14:paraId="2AE36331" w14:textId="17233BCA" w:rsidR="008B21B5" w:rsidRPr="000B7A1A" w:rsidRDefault="008B21B5" w:rsidP="00C63EFB">
      <w:pPr>
        <w:spacing w:line="240" w:lineRule="auto"/>
        <w:ind w:left="2127" w:hanging="2127"/>
        <w:rPr>
          <w:rFonts w:ascii="Arial" w:hAnsi="Arial" w:cs="Arial"/>
          <w:bCs/>
          <w:sz w:val="24"/>
        </w:rPr>
      </w:pPr>
      <w:r w:rsidRPr="000B7A1A">
        <w:rPr>
          <w:rFonts w:ascii="Arial" w:hAnsi="Arial" w:cs="Arial"/>
          <w:bCs/>
          <w:sz w:val="24"/>
        </w:rPr>
        <w:t>Zakázkové číslo:</w:t>
      </w:r>
      <w:r w:rsidRPr="000B7A1A">
        <w:rPr>
          <w:rFonts w:ascii="Arial" w:hAnsi="Arial" w:cs="Arial"/>
          <w:bCs/>
          <w:sz w:val="24"/>
        </w:rPr>
        <w:tab/>
      </w:r>
      <w:bookmarkStart w:id="9" w:name="_Hlk65572607"/>
      <w:r w:rsidR="00EB10EC" w:rsidRPr="000B7A1A">
        <w:rPr>
          <w:rFonts w:ascii="Arial" w:hAnsi="Arial" w:cs="Arial"/>
          <w:bCs/>
          <w:sz w:val="24"/>
        </w:rPr>
        <w:t>2</w:t>
      </w:r>
      <w:bookmarkEnd w:id="9"/>
      <w:r w:rsidR="001B3AE8" w:rsidRPr="000B7A1A">
        <w:rPr>
          <w:rFonts w:ascii="Arial" w:hAnsi="Arial" w:cs="Arial"/>
          <w:bCs/>
          <w:sz w:val="24"/>
        </w:rPr>
        <w:t>3/72b</w:t>
      </w:r>
    </w:p>
    <w:p w14:paraId="706122B8" w14:textId="77777777" w:rsidR="008B21B5" w:rsidRPr="000B7A1A" w:rsidRDefault="008B21B5" w:rsidP="00C63EFB">
      <w:pPr>
        <w:tabs>
          <w:tab w:val="left" w:pos="-4140"/>
        </w:tabs>
        <w:spacing w:line="240" w:lineRule="auto"/>
        <w:ind w:left="2127" w:hanging="2127"/>
        <w:rPr>
          <w:rFonts w:ascii="Arial" w:hAnsi="Arial" w:cs="Arial"/>
          <w:bCs/>
          <w:sz w:val="20"/>
          <w:szCs w:val="20"/>
        </w:rPr>
      </w:pPr>
    </w:p>
    <w:p w14:paraId="17A9D3D3" w14:textId="540C07FB" w:rsidR="00EC60FC" w:rsidRPr="000B7A1A" w:rsidRDefault="008B21B5" w:rsidP="00EC60FC">
      <w:pPr>
        <w:spacing w:line="240" w:lineRule="auto"/>
        <w:ind w:left="2127" w:hanging="2127"/>
        <w:rPr>
          <w:rFonts w:ascii="Arial" w:hAnsi="Arial" w:cs="Arial"/>
          <w:bCs/>
          <w:sz w:val="24"/>
        </w:rPr>
      </w:pPr>
      <w:r w:rsidRPr="000B7A1A">
        <w:rPr>
          <w:rFonts w:ascii="Arial" w:hAnsi="Arial" w:cs="Arial"/>
          <w:bCs/>
          <w:sz w:val="24"/>
        </w:rPr>
        <w:t xml:space="preserve">V Šumperku: </w:t>
      </w:r>
      <w:r w:rsidRPr="000B7A1A">
        <w:rPr>
          <w:rFonts w:ascii="Arial" w:hAnsi="Arial" w:cs="Arial"/>
          <w:bCs/>
          <w:sz w:val="24"/>
        </w:rPr>
        <w:tab/>
      </w:r>
      <w:r w:rsidR="001B3AE8" w:rsidRPr="000B7A1A">
        <w:rPr>
          <w:rFonts w:ascii="Arial" w:hAnsi="Arial" w:cs="Arial"/>
          <w:bCs/>
          <w:sz w:val="24"/>
        </w:rPr>
        <w:t>říjen</w:t>
      </w:r>
      <w:r w:rsidR="00993DD2" w:rsidRPr="000B7A1A">
        <w:rPr>
          <w:rFonts w:ascii="Arial" w:hAnsi="Arial" w:cs="Arial"/>
          <w:bCs/>
          <w:sz w:val="24"/>
        </w:rPr>
        <w:t xml:space="preserve"> </w:t>
      </w:r>
      <w:r w:rsidR="00805D1D" w:rsidRPr="000B7A1A">
        <w:rPr>
          <w:rFonts w:ascii="Arial" w:hAnsi="Arial" w:cs="Arial"/>
          <w:bCs/>
          <w:sz w:val="24"/>
        </w:rPr>
        <w:t>202</w:t>
      </w:r>
      <w:r w:rsidR="00983E8A" w:rsidRPr="000B7A1A">
        <w:rPr>
          <w:rFonts w:ascii="Arial" w:hAnsi="Arial" w:cs="Arial"/>
          <w:bCs/>
          <w:sz w:val="24"/>
        </w:rPr>
        <w:t>4</w:t>
      </w:r>
    </w:p>
    <w:p w14:paraId="70037357" w14:textId="348672F1" w:rsidR="005848F4" w:rsidRPr="000B7A1A" w:rsidRDefault="005D4905" w:rsidP="000F61E0">
      <w:pPr>
        <w:pStyle w:val="Nadpis1"/>
      </w:pPr>
      <w:r w:rsidRPr="000B7A1A">
        <w:lastRenderedPageBreak/>
        <w:t>Ú</w:t>
      </w:r>
      <w:r w:rsidR="005848F4" w:rsidRPr="000B7A1A">
        <w:t>čel objektu</w:t>
      </w:r>
    </w:p>
    <w:p w14:paraId="20792717" w14:textId="0883F785" w:rsidR="001B3AE8" w:rsidRPr="000B7A1A" w:rsidRDefault="005848F4" w:rsidP="001B3AE8">
      <w:pPr>
        <w:pStyle w:val="Bezmezer1"/>
        <w:numPr>
          <w:ilvl w:val="0"/>
          <w:numId w:val="17"/>
        </w:numPr>
        <w:ind w:left="426" w:hanging="426"/>
      </w:pPr>
      <w:r w:rsidRPr="000B7A1A">
        <w:t>Účel objektu, funkční náplň, kapacitní údaje</w:t>
      </w:r>
    </w:p>
    <w:p w14:paraId="592C79A5" w14:textId="1F7C1F52" w:rsidR="00666158" w:rsidRPr="000B7A1A" w:rsidRDefault="00666158" w:rsidP="000F61E0">
      <w:pPr>
        <w:spacing w:before="120" w:line="240" w:lineRule="auto"/>
        <w:ind w:firstLine="567"/>
        <w:rPr>
          <w:rFonts w:ascii="Arial" w:hAnsi="Arial" w:cs="Arial"/>
        </w:rPr>
      </w:pPr>
      <w:r w:rsidRPr="000B7A1A">
        <w:rPr>
          <w:rFonts w:ascii="Arial" w:hAnsi="Arial" w:cs="Arial"/>
        </w:rPr>
        <w:t>Původní projektová dokumentace, která řešila hřiště pro povolení stavby</w:t>
      </w:r>
      <w:r w:rsidR="00630F6C" w:rsidRPr="000B7A1A">
        <w:rPr>
          <w:rFonts w:ascii="Arial" w:hAnsi="Arial" w:cs="Arial"/>
        </w:rPr>
        <w:t>, byla</w:t>
      </w:r>
      <w:r w:rsidRPr="000B7A1A">
        <w:rPr>
          <w:rFonts w:ascii="Arial" w:hAnsi="Arial" w:cs="Arial"/>
        </w:rPr>
        <w:t xml:space="preserve"> vypracován</w:t>
      </w:r>
      <w:r w:rsidR="00630F6C" w:rsidRPr="000B7A1A">
        <w:rPr>
          <w:rFonts w:ascii="Arial" w:hAnsi="Arial" w:cs="Arial"/>
        </w:rPr>
        <w:t>a</w:t>
      </w:r>
      <w:r w:rsidRPr="000B7A1A">
        <w:rPr>
          <w:rFonts w:ascii="Arial" w:hAnsi="Arial" w:cs="Arial"/>
        </w:rPr>
        <w:t xml:space="preserve"> firmou Wellnetdesign s.r.o. – Wellnerova 7; 779 00 Olomouc (listopad 2018): Revitalizace multifunkčního hřiště – Velké Losiny; k.ú. Velké Losiny, p.č. 2558/33, 2558/21 a 2558/2, 1207/1, 1208.</w:t>
      </w:r>
      <w:r w:rsidR="003A4844" w:rsidRPr="000B7A1A">
        <w:rPr>
          <w:rFonts w:ascii="Arial" w:hAnsi="Arial" w:cs="Arial"/>
        </w:rPr>
        <w:t xml:space="preserve"> Projekt byl povolen rozhodnutím o společném povolení stavby</w:t>
      </w:r>
      <w:r w:rsidR="000B7A1A">
        <w:rPr>
          <w:rFonts w:ascii="Arial" w:hAnsi="Arial" w:cs="Arial"/>
        </w:rPr>
        <w:t>, které</w:t>
      </w:r>
      <w:r w:rsidR="003A4844" w:rsidRPr="000B7A1A">
        <w:rPr>
          <w:rFonts w:ascii="Arial" w:hAnsi="Arial" w:cs="Arial"/>
        </w:rPr>
        <w:t xml:space="preserve"> vydal Městský úřad Šumperk, odbor výstavby pod č.j. MUSP 73724/2020 dne 27. 7. 2020.</w:t>
      </w:r>
    </w:p>
    <w:p w14:paraId="783FE92C" w14:textId="6B06755B" w:rsidR="001B3AE8" w:rsidRPr="000B7A1A" w:rsidRDefault="00666158" w:rsidP="000F61E0">
      <w:pPr>
        <w:spacing w:before="120" w:line="240" w:lineRule="auto"/>
        <w:ind w:firstLine="567"/>
        <w:rPr>
          <w:rFonts w:ascii="Arial" w:hAnsi="Arial" w:cs="Arial"/>
        </w:rPr>
      </w:pPr>
      <w:r w:rsidRPr="000B7A1A">
        <w:rPr>
          <w:rFonts w:ascii="Arial" w:hAnsi="Arial" w:cs="Arial"/>
        </w:rPr>
        <w:t>Předmětem této projektové dokumentace</w:t>
      </w:r>
      <w:r w:rsidR="001B3AE8" w:rsidRPr="000B7A1A">
        <w:rPr>
          <w:rFonts w:ascii="Arial" w:hAnsi="Arial" w:cs="Arial"/>
        </w:rPr>
        <w:t xml:space="preserve"> </w:t>
      </w:r>
      <w:r w:rsidR="000B7A1A">
        <w:rPr>
          <w:rFonts w:ascii="Arial" w:hAnsi="Arial" w:cs="Arial"/>
        </w:rPr>
        <w:t>bylo</w:t>
      </w:r>
      <w:r w:rsidR="001B3AE8" w:rsidRPr="000B7A1A">
        <w:rPr>
          <w:rFonts w:ascii="Arial" w:hAnsi="Arial" w:cs="Arial"/>
        </w:rPr>
        <w:t xml:space="preserve"> vytvořit hřiště na malou kopanou s běžeckým oválem po jeho obvodu. Rozměry hřiště a jeho provedení byly </w:t>
      </w:r>
      <w:r w:rsidRPr="000B7A1A">
        <w:rPr>
          <w:rFonts w:ascii="Arial" w:hAnsi="Arial" w:cs="Arial"/>
        </w:rPr>
        <w:t>zmenšeny pro snížení</w:t>
      </w:r>
      <w:r w:rsidR="001B3AE8" w:rsidRPr="000B7A1A">
        <w:rPr>
          <w:rFonts w:ascii="Arial" w:hAnsi="Arial" w:cs="Arial"/>
        </w:rPr>
        <w:t xml:space="preserve"> </w:t>
      </w:r>
      <w:r w:rsidRPr="000B7A1A">
        <w:rPr>
          <w:rFonts w:ascii="Arial" w:hAnsi="Arial" w:cs="Arial"/>
        </w:rPr>
        <w:t>ceny</w:t>
      </w:r>
      <w:r w:rsidR="001B3AE8" w:rsidRPr="000B7A1A">
        <w:rPr>
          <w:rFonts w:ascii="Arial" w:hAnsi="Arial" w:cs="Arial"/>
        </w:rPr>
        <w:t xml:space="preserve"> akce</w:t>
      </w:r>
      <w:r w:rsidRPr="000B7A1A">
        <w:rPr>
          <w:rFonts w:ascii="Arial" w:hAnsi="Arial" w:cs="Arial"/>
        </w:rPr>
        <w:t xml:space="preserve">. Také byly zapracovány </w:t>
      </w:r>
      <w:r w:rsidR="001B3AE8" w:rsidRPr="000B7A1A">
        <w:rPr>
          <w:rFonts w:ascii="Arial" w:hAnsi="Arial" w:cs="Arial"/>
        </w:rPr>
        <w:t>nov</w:t>
      </w:r>
      <w:r w:rsidRPr="000B7A1A">
        <w:rPr>
          <w:rFonts w:ascii="Arial" w:hAnsi="Arial" w:cs="Arial"/>
        </w:rPr>
        <w:t>é</w:t>
      </w:r>
      <w:r w:rsidR="001B3AE8" w:rsidRPr="000B7A1A">
        <w:rPr>
          <w:rFonts w:ascii="Arial" w:hAnsi="Arial" w:cs="Arial"/>
        </w:rPr>
        <w:t xml:space="preserve"> požadavk</w:t>
      </w:r>
      <w:r w:rsidRPr="000B7A1A">
        <w:rPr>
          <w:rFonts w:ascii="Arial" w:hAnsi="Arial" w:cs="Arial"/>
        </w:rPr>
        <w:t>y</w:t>
      </w:r>
      <w:r w:rsidR="001B3AE8" w:rsidRPr="000B7A1A">
        <w:rPr>
          <w:rFonts w:ascii="Arial" w:hAnsi="Arial" w:cs="Arial"/>
        </w:rPr>
        <w:t>, které během projektování vyplynuly.</w:t>
      </w:r>
      <w:r w:rsidRPr="000B7A1A">
        <w:rPr>
          <w:rFonts w:ascii="Arial" w:hAnsi="Arial" w:cs="Arial"/>
        </w:rPr>
        <w:t xml:space="preserve"> </w:t>
      </w:r>
      <w:r w:rsidR="003A4844" w:rsidRPr="000B7A1A">
        <w:rPr>
          <w:rFonts w:ascii="Arial" w:hAnsi="Arial" w:cs="Arial"/>
        </w:rPr>
        <w:t xml:space="preserve">Tato podoba hřiště byla povolena změnou stavby před dokončením. </w:t>
      </w:r>
      <w:r w:rsidR="003A4844" w:rsidRPr="000B7A1A">
        <w:rPr>
          <w:rFonts w:ascii="Arial" w:hAnsi="Arial" w:cs="Arial"/>
          <w:iCs/>
          <w:szCs w:val="22"/>
        </w:rPr>
        <w:t>Věc byla projednána pod č.j.: MUSP 97159/2024. Změna stavby před dokončením nabyla právní moci dne 16.8.2024.</w:t>
      </w:r>
    </w:p>
    <w:p w14:paraId="46EFEF0C" w14:textId="71D10F21" w:rsidR="001B3AE8" w:rsidRPr="000B7A1A" w:rsidRDefault="001B3AE8" w:rsidP="000F61E0">
      <w:pPr>
        <w:spacing w:before="120" w:line="240" w:lineRule="auto"/>
        <w:ind w:firstLine="567"/>
        <w:rPr>
          <w:rFonts w:ascii="Arial" w:hAnsi="Arial" w:cs="Arial"/>
        </w:rPr>
      </w:pPr>
      <w:r w:rsidRPr="000B7A1A">
        <w:rPr>
          <w:rFonts w:ascii="Arial" w:hAnsi="Arial" w:cs="Arial"/>
        </w:rPr>
        <w:t>Atletická dráha je navržena tak, že délka nejkratší dráhy oválu je 200 m. Nově jsou navrženy tři běžecké dráhy. Její rovná část je zároveň využívána pro běh na 60 m. Tato dráha je zakončena doskočištěm</w:t>
      </w:r>
      <w:r w:rsidR="003A4844" w:rsidRPr="000B7A1A">
        <w:rPr>
          <w:rFonts w:ascii="Arial" w:hAnsi="Arial" w:cs="Arial"/>
        </w:rPr>
        <w:t xml:space="preserve"> pro skok daleký</w:t>
      </w:r>
      <w:r w:rsidRPr="000B7A1A">
        <w:rPr>
          <w:rFonts w:ascii="Arial" w:hAnsi="Arial" w:cs="Arial"/>
        </w:rPr>
        <w:t>. Uvnitř oválu je navrženo atypické hřiště pro malou kopanou s umělým trávníkem. Prostor za brankami je využit pro vrh koulí na jedné straně a workoutovou sestavu na straně druhé.</w:t>
      </w:r>
    </w:p>
    <w:p w14:paraId="7DB282B6" w14:textId="77777777" w:rsidR="001B3AE8" w:rsidRPr="000B7A1A" w:rsidRDefault="001B3AE8" w:rsidP="000F61E0">
      <w:pPr>
        <w:spacing w:before="120" w:line="240" w:lineRule="auto"/>
        <w:ind w:firstLine="567"/>
        <w:rPr>
          <w:rFonts w:ascii="Arial" w:hAnsi="Arial" w:cs="Arial"/>
        </w:rPr>
      </w:pPr>
      <w:r w:rsidRPr="000B7A1A">
        <w:rPr>
          <w:rFonts w:ascii="Arial" w:hAnsi="Arial" w:cs="Arial"/>
        </w:rPr>
        <w:t>Pro zmenšenou verzi hřiště i mutlifunkčního hřiště a přístup do areálu je nově upraveno umělé osvětlení, které je uvažováno pouze pro rekreační sportovní využití.</w:t>
      </w:r>
    </w:p>
    <w:p w14:paraId="444D7AC6" w14:textId="77777777" w:rsidR="001B3AE8" w:rsidRPr="000B7A1A" w:rsidRDefault="001B3AE8" w:rsidP="000F61E0">
      <w:pPr>
        <w:spacing w:before="120" w:line="240" w:lineRule="auto"/>
        <w:ind w:firstLine="567"/>
        <w:rPr>
          <w:rFonts w:ascii="Arial" w:hAnsi="Arial" w:cs="Arial"/>
        </w:rPr>
      </w:pPr>
      <w:r w:rsidRPr="000B7A1A">
        <w:rPr>
          <w:rFonts w:ascii="Arial" w:hAnsi="Arial" w:cs="Arial"/>
        </w:rPr>
        <w:t>Odvodnění atletického oválu s drenážním systémem je zakončeno do vsakovacího objektu, s bezpečnostním přepadem do dešťové kanalizace.</w:t>
      </w:r>
    </w:p>
    <w:p w14:paraId="6B6BE51B" w14:textId="77777777" w:rsidR="001B3AE8" w:rsidRPr="000B7A1A" w:rsidRDefault="001B3AE8" w:rsidP="000F61E0">
      <w:pPr>
        <w:spacing w:before="120" w:line="240" w:lineRule="auto"/>
        <w:ind w:firstLine="567"/>
        <w:rPr>
          <w:rFonts w:ascii="Arial" w:hAnsi="Arial" w:cs="Arial"/>
        </w:rPr>
      </w:pPr>
      <w:r w:rsidRPr="000B7A1A">
        <w:rPr>
          <w:rFonts w:ascii="Arial" w:hAnsi="Arial" w:cs="Arial"/>
        </w:rPr>
        <w:t>Pro přístup na hřiště bude sloužit původně navržený bezbariérový vstup, který bude proveden zároveň s již prováděným multifunkčním hřištěm. Dále bude zachován přístup pomocí brány z polní cesty ze západní strany, jak tomu bylo v původním projektu. Poloha brány je mírně upravena mimo krajnici polní cesty. Nově přibude přístup na hřiště z jihovýchodní strany pomocí schodiště.</w:t>
      </w:r>
    </w:p>
    <w:p w14:paraId="613338E0" w14:textId="32B678C0" w:rsidR="001B3AE8" w:rsidRPr="000B7A1A" w:rsidRDefault="001B3AE8" w:rsidP="000F61E0">
      <w:pPr>
        <w:spacing w:before="120" w:line="240" w:lineRule="auto"/>
        <w:ind w:firstLine="567"/>
        <w:rPr>
          <w:rFonts w:ascii="Arial" w:hAnsi="Arial" w:cs="Arial"/>
        </w:rPr>
      </w:pPr>
      <w:r w:rsidRPr="000B7A1A">
        <w:rPr>
          <w:rFonts w:ascii="Arial" w:hAnsi="Arial" w:cs="Arial"/>
        </w:rPr>
        <w:t>Projektová dokumentace nově řeší přeložku odvodnění stávající</w:t>
      </w:r>
      <w:r w:rsidR="000B7A1A">
        <w:rPr>
          <w:rFonts w:ascii="Arial" w:hAnsi="Arial" w:cs="Arial"/>
        </w:rPr>
        <w:t>ho</w:t>
      </w:r>
      <w:r w:rsidRPr="000B7A1A">
        <w:rPr>
          <w:rFonts w:ascii="Arial" w:hAnsi="Arial" w:cs="Arial"/>
        </w:rPr>
        <w:t xml:space="preserve"> příkop</w:t>
      </w:r>
      <w:r w:rsidR="000B7A1A">
        <w:rPr>
          <w:rFonts w:ascii="Arial" w:hAnsi="Arial" w:cs="Arial"/>
        </w:rPr>
        <w:t>u</w:t>
      </w:r>
      <w:r w:rsidRPr="000B7A1A">
        <w:rPr>
          <w:rFonts w:ascii="Arial" w:hAnsi="Arial" w:cs="Arial"/>
        </w:rPr>
        <w:t xml:space="preserve"> polní cesty. Původní dokumentace toto nijak neřešila. Příkop navazuje na propustek a pokračuje do horské vpusti. Ta je následně odvodněna potrubím až do šachty v oblasti za hřištěm. Nově bude horská vpust umístěna hned za stávající propustek pod polní cestou. Její odvodnění bude řešeno potrubím mimo nově navrhovaný běžecký ovál do stávající vpusti za hřištěm. Horská vpust plní svou funkci jen při velmi vlhkých obdobích, především v jarních měsících. Jinak se zde povrchová voda nevyskytuje.</w:t>
      </w:r>
    </w:p>
    <w:p w14:paraId="759E6BD3" w14:textId="6CA603FB" w:rsidR="00C968D1" w:rsidRPr="000B7A1A" w:rsidRDefault="001B3AE8" w:rsidP="000F61E0">
      <w:pPr>
        <w:tabs>
          <w:tab w:val="right" w:leader="dot" w:pos="5954"/>
        </w:tabs>
        <w:spacing w:before="120" w:line="240" w:lineRule="auto"/>
        <w:ind w:left="567"/>
        <w:rPr>
          <w:rFonts w:ascii="Arial" w:hAnsi="Arial" w:cs="Arial"/>
          <w:b/>
        </w:rPr>
      </w:pPr>
      <w:r w:rsidRPr="000B7A1A">
        <w:rPr>
          <w:rFonts w:ascii="Arial" w:hAnsi="Arial" w:cs="Arial"/>
          <w:b/>
        </w:rPr>
        <w:t>Kapacitní údaje - n</w:t>
      </w:r>
      <w:r w:rsidR="00C968D1" w:rsidRPr="000B7A1A">
        <w:rPr>
          <w:rFonts w:ascii="Arial" w:hAnsi="Arial" w:cs="Arial"/>
          <w:b/>
        </w:rPr>
        <w:t>avrhovaný stav:</w:t>
      </w:r>
    </w:p>
    <w:p w14:paraId="23330103" w14:textId="77777777" w:rsidR="001B3AE8" w:rsidRPr="000B7A1A" w:rsidRDefault="001B3AE8" w:rsidP="000F61E0">
      <w:pPr>
        <w:tabs>
          <w:tab w:val="right" w:leader="dot" w:pos="5954"/>
        </w:tabs>
        <w:spacing w:before="120" w:line="240" w:lineRule="auto"/>
        <w:ind w:left="567"/>
        <w:rPr>
          <w:rFonts w:ascii="Arial" w:hAnsi="Arial" w:cs="Arial"/>
          <w:bCs/>
          <w:vertAlign w:val="superscript"/>
        </w:rPr>
      </w:pPr>
      <w:r w:rsidRPr="000B7A1A">
        <w:rPr>
          <w:rFonts w:ascii="Arial" w:hAnsi="Arial" w:cs="Arial"/>
          <w:bCs/>
        </w:rPr>
        <w:t>Plocha hřiště – umělý trávník</w:t>
      </w:r>
      <w:r w:rsidRPr="000B7A1A">
        <w:rPr>
          <w:rFonts w:ascii="Arial" w:hAnsi="Arial" w:cs="Arial"/>
          <w:bCs/>
        </w:rPr>
        <w:tab/>
        <w:t>259 m</w:t>
      </w:r>
      <w:r w:rsidRPr="000B7A1A">
        <w:rPr>
          <w:rFonts w:ascii="Arial" w:hAnsi="Arial" w:cs="Arial"/>
          <w:bCs/>
          <w:vertAlign w:val="superscript"/>
        </w:rPr>
        <w:t>2</w:t>
      </w:r>
    </w:p>
    <w:p w14:paraId="76BAA68E" w14:textId="77777777" w:rsidR="001B3AE8" w:rsidRPr="000B7A1A" w:rsidRDefault="001B3AE8" w:rsidP="000F61E0">
      <w:pPr>
        <w:tabs>
          <w:tab w:val="right" w:leader="dot" w:pos="5954"/>
        </w:tabs>
        <w:spacing w:before="120" w:line="240" w:lineRule="auto"/>
        <w:ind w:left="567"/>
        <w:rPr>
          <w:rFonts w:ascii="Arial" w:hAnsi="Arial" w:cs="Arial"/>
          <w:bCs/>
          <w:vertAlign w:val="superscript"/>
        </w:rPr>
      </w:pPr>
      <w:r w:rsidRPr="000B7A1A">
        <w:rPr>
          <w:rFonts w:ascii="Arial" w:hAnsi="Arial" w:cs="Arial"/>
          <w:bCs/>
        </w:rPr>
        <w:t>Plocha běžeckých drah – umělý povrch</w:t>
      </w:r>
      <w:r w:rsidRPr="000B7A1A">
        <w:rPr>
          <w:rFonts w:ascii="Arial" w:hAnsi="Arial" w:cs="Arial"/>
          <w:bCs/>
        </w:rPr>
        <w:tab/>
        <w:t>861 m</w:t>
      </w:r>
      <w:r w:rsidRPr="000B7A1A">
        <w:rPr>
          <w:rFonts w:ascii="Arial" w:hAnsi="Arial" w:cs="Arial"/>
          <w:bCs/>
          <w:vertAlign w:val="superscript"/>
        </w:rPr>
        <w:t>2</w:t>
      </w:r>
    </w:p>
    <w:p w14:paraId="719486F3" w14:textId="77777777" w:rsidR="001B3AE8" w:rsidRPr="000B7A1A" w:rsidRDefault="001B3AE8" w:rsidP="000F61E0">
      <w:pPr>
        <w:tabs>
          <w:tab w:val="right" w:leader="dot" w:pos="5954"/>
        </w:tabs>
        <w:spacing w:before="120" w:line="240" w:lineRule="auto"/>
        <w:ind w:left="567"/>
        <w:rPr>
          <w:rFonts w:ascii="Arial" w:hAnsi="Arial" w:cs="Arial"/>
          <w:bCs/>
        </w:rPr>
      </w:pPr>
      <w:r w:rsidRPr="000B7A1A">
        <w:rPr>
          <w:rFonts w:ascii="Arial" w:hAnsi="Arial" w:cs="Arial"/>
          <w:bCs/>
        </w:rPr>
        <w:t>Vrh koulí</w:t>
      </w:r>
      <w:r w:rsidRPr="000B7A1A">
        <w:rPr>
          <w:rFonts w:ascii="Arial" w:hAnsi="Arial" w:cs="Arial"/>
          <w:bCs/>
        </w:rPr>
        <w:tab/>
        <w:t>32 m</w:t>
      </w:r>
      <w:r w:rsidRPr="000B7A1A">
        <w:rPr>
          <w:rFonts w:ascii="Arial" w:hAnsi="Arial" w:cs="Arial"/>
          <w:bCs/>
          <w:vertAlign w:val="superscript"/>
        </w:rPr>
        <w:t>2</w:t>
      </w:r>
    </w:p>
    <w:p w14:paraId="6A0A11BC" w14:textId="270B440F" w:rsidR="001B3AE8" w:rsidRPr="000B7A1A" w:rsidRDefault="001B3AE8" w:rsidP="000F61E0">
      <w:pPr>
        <w:tabs>
          <w:tab w:val="right" w:leader="dot" w:pos="5954"/>
        </w:tabs>
        <w:spacing w:before="120" w:line="240" w:lineRule="auto"/>
        <w:ind w:left="567"/>
        <w:rPr>
          <w:rFonts w:ascii="Arial" w:hAnsi="Arial" w:cs="Arial"/>
          <w:bCs/>
        </w:rPr>
      </w:pPr>
      <w:r w:rsidRPr="000B7A1A">
        <w:rPr>
          <w:rFonts w:ascii="Arial" w:hAnsi="Arial" w:cs="Arial"/>
          <w:bCs/>
        </w:rPr>
        <w:t>Zpevněné plochy – zámková dlažba</w:t>
      </w:r>
      <w:r w:rsidR="000F61E0" w:rsidRPr="000B7A1A">
        <w:rPr>
          <w:rFonts w:ascii="Arial" w:hAnsi="Arial" w:cs="Arial"/>
          <w:bCs/>
        </w:rPr>
        <w:tab/>
      </w:r>
      <w:r w:rsidRPr="000B7A1A">
        <w:rPr>
          <w:rFonts w:ascii="Arial" w:hAnsi="Arial" w:cs="Arial"/>
          <w:bCs/>
        </w:rPr>
        <w:t>…………….794 m</w:t>
      </w:r>
      <w:r w:rsidRPr="000B7A1A">
        <w:rPr>
          <w:rFonts w:ascii="Arial" w:hAnsi="Arial" w:cs="Arial"/>
          <w:bCs/>
          <w:vertAlign w:val="superscript"/>
        </w:rPr>
        <w:t>2</w:t>
      </w:r>
    </w:p>
    <w:p w14:paraId="1F574412" w14:textId="310E5D59" w:rsidR="001B3AE8" w:rsidRPr="000B7A1A" w:rsidRDefault="001B3AE8" w:rsidP="000F61E0">
      <w:pPr>
        <w:tabs>
          <w:tab w:val="right" w:leader="dot" w:pos="5954"/>
        </w:tabs>
        <w:spacing w:before="120" w:line="240" w:lineRule="auto"/>
        <w:ind w:left="567"/>
        <w:rPr>
          <w:rFonts w:ascii="Arial" w:hAnsi="Arial" w:cs="Arial"/>
          <w:bCs/>
        </w:rPr>
      </w:pPr>
      <w:r w:rsidRPr="000B7A1A">
        <w:rPr>
          <w:rFonts w:ascii="Arial" w:hAnsi="Arial" w:cs="Arial"/>
          <w:bCs/>
        </w:rPr>
        <w:t>Terénní schodiště…………………………………..</w:t>
      </w:r>
      <w:r w:rsidR="000F61E0" w:rsidRPr="000B7A1A">
        <w:rPr>
          <w:rFonts w:ascii="Arial" w:hAnsi="Arial" w:cs="Arial"/>
          <w:bCs/>
        </w:rPr>
        <w:tab/>
      </w:r>
      <w:r w:rsidRPr="000B7A1A">
        <w:rPr>
          <w:rFonts w:ascii="Arial" w:hAnsi="Arial" w:cs="Arial"/>
          <w:bCs/>
        </w:rPr>
        <w:t>4 m</w:t>
      </w:r>
      <w:r w:rsidRPr="000B7A1A">
        <w:rPr>
          <w:rFonts w:ascii="Arial" w:hAnsi="Arial" w:cs="Arial"/>
          <w:bCs/>
          <w:vertAlign w:val="superscript"/>
        </w:rPr>
        <w:t>2</w:t>
      </w:r>
      <w:r w:rsidRPr="000B7A1A">
        <w:rPr>
          <w:rFonts w:ascii="Arial" w:hAnsi="Arial" w:cs="Arial"/>
          <w:bCs/>
        </w:rPr>
        <w:tab/>
      </w:r>
    </w:p>
    <w:p w14:paraId="1A7546A8" w14:textId="4DE39B0B" w:rsidR="003A39E7" w:rsidRPr="000B7A1A" w:rsidRDefault="00DE3B0A" w:rsidP="000F61E0">
      <w:pPr>
        <w:pStyle w:val="Nadpis1"/>
      </w:pPr>
      <w:r w:rsidRPr="000B7A1A">
        <w:t>ARCHITEKTONICKO - STAVEBNÍ ŘEŠENÍ</w:t>
      </w:r>
    </w:p>
    <w:p w14:paraId="20246C55" w14:textId="1EF09526" w:rsidR="00F918D1" w:rsidRPr="000B7A1A" w:rsidRDefault="003A39E7" w:rsidP="00852578">
      <w:pPr>
        <w:pStyle w:val="Bezmezer1"/>
        <w:ind w:left="426"/>
      </w:pPr>
      <w:r w:rsidRPr="000B7A1A">
        <w:t>architektonické, výtvarné a materiálové řešení</w:t>
      </w:r>
    </w:p>
    <w:p w14:paraId="43C8C94B" w14:textId="77777777" w:rsidR="003A4844" w:rsidRPr="000B7A1A" w:rsidRDefault="003A4844" w:rsidP="000F61E0">
      <w:pPr>
        <w:spacing w:before="120" w:line="240" w:lineRule="auto"/>
        <w:ind w:firstLine="567"/>
        <w:rPr>
          <w:rFonts w:ascii="Arial" w:hAnsi="Arial" w:cs="Arial"/>
        </w:rPr>
      </w:pPr>
      <w:r w:rsidRPr="000B7A1A">
        <w:rPr>
          <w:rFonts w:ascii="Arial" w:hAnsi="Arial" w:cs="Arial"/>
        </w:rPr>
        <w:t>Hřiště je navrženo tak, aby zapadlo do okolního prostředí.</w:t>
      </w:r>
    </w:p>
    <w:p w14:paraId="27782CFA" w14:textId="7273B95B" w:rsidR="003A4844" w:rsidRPr="000B7A1A" w:rsidRDefault="003A4844" w:rsidP="000F61E0">
      <w:pPr>
        <w:spacing w:before="120" w:line="240" w:lineRule="auto"/>
        <w:ind w:firstLine="567"/>
        <w:rPr>
          <w:rFonts w:ascii="Arial" w:hAnsi="Arial" w:cs="Arial"/>
        </w:rPr>
      </w:pPr>
      <w:r w:rsidRPr="000B7A1A">
        <w:rPr>
          <w:rFonts w:ascii="Arial" w:hAnsi="Arial" w:cs="Arial"/>
        </w:rPr>
        <w:t>Barva umělého povrchu hřiště bude korespondovat s již provedeným menším multifunkčním hřištěm. Povrch bude řešen materiálem na bázi EPDM granulátu. Barva umělého trávníku bude v přírodní zelené barvě. Zámkové dlažby a obrubníky budou v přírodní šedé barvě.</w:t>
      </w:r>
    </w:p>
    <w:p w14:paraId="794D9DA6" w14:textId="799DB460" w:rsidR="00D01C00" w:rsidRPr="000B7A1A" w:rsidRDefault="002336F3" w:rsidP="000F61E0">
      <w:pPr>
        <w:spacing w:before="120" w:line="240" w:lineRule="auto"/>
        <w:ind w:firstLine="567"/>
        <w:rPr>
          <w:rFonts w:ascii="Arial" w:hAnsi="Arial" w:cs="Arial"/>
        </w:rPr>
      </w:pPr>
      <w:r w:rsidRPr="000B7A1A">
        <w:rPr>
          <w:rFonts w:ascii="Arial" w:hAnsi="Arial" w:cs="Arial"/>
        </w:rPr>
        <w:lastRenderedPageBreak/>
        <w:t>Povrchy sportoviště jsou moderní materiály vyvinuté k přesně na dané účely. Jejich předností je dlouhá životnost a vysoký komfort uživatelů. Materiály tvořící podkladní vrstvy a ostatní technické prvky jsou řešeny z tradičních materiálů.</w:t>
      </w:r>
    </w:p>
    <w:p w14:paraId="08DD89D8" w14:textId="0A8CBD60" w:rsidR="00B24DEE" w:rsidRPr="000B7A1A" w:rsidRDefault="003A39E7" w:rsidP="007D3192">
      <w:pPr>
        <w:pStyle w:val="Bezmezer1"/>
        <w:numPr>
          <w:ilvl w:val="0"/>
          <w:numId w:val="17"/>
        </w:numPr>
        <w:ind w:left="284" w:hanging="284"/>
      </w:pPr>
      <w:r w:rsidRPr="000B7A1A">
        <w:t>di</w:t>
      </w:r>
      <w:r w:rsidR="00F918D1" w:rsidRPr="000B7A1A">
        <w:t>s</w:t>
      </w:r>
      <w:r w:rsidRPr="000B7A1A">
        <w:t>poziční a provozní řešení</w:t>
      </w:r>
    </w:p>
    <w:p w14:paraId="513595C0" w14:textId="58DE3CD6" w:rsidR="00C968D1" w:rsidRPr="000B7A1A" w:rsidRDefault="00C968D1" w:rsidP="000F61E0">
      <w:pPr>
        <w:spacing w:before="120" w:line="240" w:lineRule="auto"/>
        <w:ind w:firstLine="567"/>
        <w:rPr>
          <w:rFonts w:ascii="Arial" w:hAnsi="Arial" w:cs="Arial"/>
        </w:rPr>
      </w:pPr>
      <w:r w:rsidRPr="000B7A1A">
        <w:rPr>
          <w:rFonts w:ascii="Arial" w:hAnsi="Arial" w:cs="Arial"/>
        </w:rPr>
        <w:t>Dispoziční a provozní řešení je popsáno v bodě 1</w:t>
      </w:r>
      <w:r w:rsidR="00D02342" w:rsidRPr="000B7A1A">
        <w:rPr>
          <w:rFonts w:ascii="Arial" w:hAnsi="Arial" w:cs="Arial"/>
        </w:rPr>
        <w:t>.</w:t>
      </w:r>
      <w:r w:rsidRPr="000B7A1A">
        <w:rPr>
          <w:rFonts w:ascii="Arial" w:hAnsi="Arial" w:cs="Arial"/>
        </w:rPr>
        <w:t xml:space="preserve"> a)</w:t>
      </w:r>
    </w:p>
    <w:p w14:paraId="2D011527" w14:textId="34EC8238" w:rsidR="00D02342" w:rsidRPr="000B7A1A" w:rsidRDefault="002336F3" w:rsidP="000F61E0">
      <w:pPr>
        <w:spacing w:before="120" w:line="240" w:lineRule="auto"/>
        <w:ind w:firstLine="567"/>
        <w:rPr>
          <w:rFonts w:ascii="Arial" w:hAnsi="Arial" w:cs="Arial"/>
        </w:rPr>
      </w:pPr>
      <w:r w:rsidRPr="000B7A1A">
        <w:rPr>
          <w:rFonts w:ascii="Arial" w:hAnsi="Arial" w:cs="Arial"/>
        </w:rPr>
        <w:t>Hřiště bude sloužit primárně k potřebám místní základní školy, ale i k využití veřejností.</w:t>
      </w:r>
    </w:p>
    <w:p w14:paraId="753DA4C7" w14:textId="33983A40" w:rsidR="006F6B31" w:rsidRPr="000B7A1A" w:rsidRDefault="003A39E7" w:rsidP="007D3192">
      <w:pPr>
        <w:pStyle w:val="Bezmezer1"/>
        <w:numPr>
          <w:ilvl w:val="0"/>
          <w:numId w:val="17"/>
        </w:numPr>
        <w:ind w:left="284" w:hanging="284"/>
      </w:pPr>
      <w:r w:rsidRPr="000B7A1A">
        <w:t>bezbariérové užívání stavby</w:t>
      </w:r>
    </w:p>
    <w:p w14:paraId="3810A722" w14:textId="31217EC5" w:rsidR="005D7DBE" w:rsidRPr="000B7A1A" w:rsidRDefault="00B243E1" w:rsidP="000F61E0">
      <w:pPr>
        <w:spacing w:before="120" w:line="240" w:lineRule="auto"/>
        <w:ind w:firstLine="567"/>
        <w:rPr>
          <w:rFonts w:ascii="Arial" w:hAnsi="Arial" w:cs="Arial"/>
          <w:szCs w:val="20"/>
        </w:rPr>
      </w:pPr>
      <w:r w:rsidRPr="000B7A1A">
        <w:rPr>
          <w:rFonts w:ascii="Arial" w:hAnsi="Arial" w:cs="Arial"/>
        </w:rPr>
        <w:t xml:space="preserve">Přístup na hřiště je </w:t>
      </w:r>
      <w:r w:rsidR="00EB10EC" w:rsidRPr="000B7A1A">
        <w:rPr>
          <w:rFonts w:ascii="Arial" w:hAnsi="Arial" w:cs="Arial"/>
        </w:rPr>
        <w:t>řešen v souladu s vyhláškou č. 398/2009 Sb. o obecných technických požadavcích zabezpečujících bezbariérové užívání staveb.</w:t>
      </w:r>
      <w:r w:rsidR="001845AB" w:rsidRPr="000B7A1A">
        <w:rPr>
          <w:rFonts w:ascii="Arial" w:hAnsi="Arial" w:cs="Arial"/>
        </w:rPr>
        <w:t xml:space="preserve"> Chodník </w:t>
      </w:r>
      <w:r w:rsidR="000B7A1A">
        <w:rPr>
          <w:rFonts w:ascii="Arial" w:hAnsi="Arial" w:cs="Arial"/>
        </w:rPr>
        <w:t>pro</w:t>
      </w:r>
      <w:r w:rsidR="001845AB" w:rsidRPr="000B7A1A">
        <w:rPr>
          <w:rFonts w:ascii="Arial" w:hAnsi="Arial" w:cs="Arial"/>
        </w:rPr>
        <w:t xml:space="preserve"> přístup na hřiště z východní strany byl proveden zároveň s multifunkčním hřištěm</w:t>
      </w:r>
      <w:r w:rsidR="003D26DF" w:rsidRPr="000B7A1A">
        <w:rPr>
          <w:rFonts w:ascii="Arial" w:hAnsi="Arial" w:cs="Arial"/>
        </w:rPr>
        <w:t xml:space="preserve"> dle původní PD</w:t>
      </w:r>
      <w:r w:rsidR="001845AB" w:rsidRPr="000B7A1A">
        <w:rPr>
          <w:rFonts w:ascii="Arial" w:hAnsi="Arial" w:cs="Arial"/>
        </w:rPr>
        <w:t>. Tento chodník je uzpůsoben k bezbariérovému užívání.</w:t>
      </w:r>
    </w:p>
    <w:p w14:paraId="0F9A3F9E" w14:textId="3BE0F78E" w:rsidR="00C139CC" w:rsidRPr="000B7A1A" w:rsidRDefault="00C139CC" w:rsidP="000F61E0">
      <w:pPr>
        <w:pStyle w:val="Nadpis1"/>
      </w:pPr>
      <w:r w:rsidRPr="000B7A1A">
        <w:t>CELKOVÉ PROVOZNÍ ŘEŠENÍ</w:t>
      </w:r>
    </w:p>
    <w:p w14:paraId="1B4B39EF" w14:textId="14CAB0D1" w:rsidR="00C139CC" w:rsidRPr="000B7A1A" w:rsidRDefault="00C139CC" w:rsidP="007B0085">
      <w:pPr>
        <w:pStyle w:val="Nadpis3"/>
        <w:numPr>
          <w:ilvl w:val="0"/>
          <w:numId w:val="44"/>
        </w:numPr>
      </w:pPr>
      <w:r w:rsidRPr="000B7A1A">
        <w:t>Celkové provozní řešení, technologie výroby</w:t>
      </w:r>
    </w:p>
    <w:p w14:paraId="0F0D9BCA" w14:textId="0DCC1998" w:rsidR="000360FF" w:rsidRPr="000B7A1A" w:rsidRDefault="000360FF" w:rsidP="000F61E0">
      <w:pPr>
        <w:spacing w:before="120" w:line="240" w:lineRule="auto"/>
        <w:ind w:right="57" w:firstLine="567"/>
        <w:outlineLvl w:val="0"/>
        <w:rPr>
          <w:rFonts w:ascii="Arial" w:hAnsi="Arial" w:cs="Arial"/>
          <w:szCs w:val="20"/>
        </w:rPr>
      </w:pPr>
      <w:r w:rsidRPr="000B7A1A">
        <w:rPr>
          <w:rFonts w:ascii="Arial" w:hAnsi="Arial" w:cs="Arial"/>
          <w:szCs w:val="20"/>
        </w:rPr>
        <w:t>Stavba bude provedena v tradiční stavební technologii. Provozní řešení je popsáno již výše.</w:t>
      </w:r>
    </w:p>
    <w:p w14:paraId="56F948EB" w14:textId="58003A33" w:rsidR="00C343BC" w:rsidRPr="000B7A1A" w:rsidRDefault="00DE3B0A" w:rsidP="000F61E0">
      <w:pPr>
        <w:pStyle w:val="Nadpis1"/>
      </w:pPr>
      <w:r w:rsidRPr="000B7A1A">
        <w:t>KONSTRUKČNÍ, STAVEBNĚ TECHNICKÉ ŘEŠENÍ, TECHNICKÉ VLASTNOSTI STAVBY</w:t>
      </w:r>
    </w:p>
    <w:p w14:paraId="3405CB60" w14:textId="2143C41F" w:rsidR="004A32B9" w:rsidRPr="000B7A1A" w:rsidRDefault="004A32B9" w:rsidP="000F61E0">
      <w:pPr>
        <w:spacing w:before="120" w:line="240" w:lineRule="auto"/>
        <w:ind w:firstLine="567"/>
        <w:rPr>
          <w:rFonts w:ascii="Arial" w:hAnsi="Arial" w:cs="Arial"/>
          <w:b/>
          <w:bCs/>
          <w:sz w:val="24"/>
        </w:rPr>
      </w:pPr>
      <w:r w:rsidRPr="000B7A1A">
        <w:rPr>
          <w:rFonts w:ascii="Arial" w:hAnsi="Arial" w:cs="Arial"/>
          <w:b/>
          <w:bCs/>
          <w:sz w:val="24"/>
        </w:rPr>
        <w:t>Stávající stav</w:t>
      </w:r>
    </w:p>
    <w:p w14:paraId="2392AE98" w14:textId="7DCA1BE2" w:rsidR="008362AC" w:rsidRPr="000B7A1A" w:rsidRDefault="004A32B9" w:rsidP="000F61E0">
      <w:pPr>
        <w:spacing w:before="120" w:line="240" w:lineRule="auto"/>
        <w:ind w:firstLine="567"/>
        <w:rPr>
          <w:rFonts w:ascii="Arial" w:hAnsi="Arial" w:cs="Arial"/>
        </w:rPr>
      </w:pPr>
      <w:r w:rsidRPr="000B7A1A">
        <w:rPr>
          <w:rFonts w:ascii="Arial" w:hAnsi="Arial" w:cs="Arial"/>
        </w:rPr>
        <w:t>Na řešeném prostranství severovýchodně od ZŠ se v současnosti nachází nevyužívané školní hřiště s asfaltovým povrchem, na které navazuje travnatá plocha. V severní části řešeného území se nachází řada tújí a dalších stromů. Prostor za nimi je obcí využíván pro d</w:t>
      </w:r>
      <w:r w:rsidR="00630F6C" w:rsidRPr="000B7A1A">
        <w:rPr>
          <w:rFonts w:ascii="Arial" w:hAnsi="Arial" w:cs="Arial"/>
        </w:rPr>
        <w:t>o</w:t>
      </w:r>
      <w:r w:rsidRPr="000B7A1A">
        <w:rPr>
          <w:rFonts w:ascii="Arial" w:hAnsi="Arial" w:cs="Arial"/>
        </w:rPr>
        <w:t>časné uložení materiálů obce.</w:t>
      </w:r>
    </w:p>
    <w:p w14:paraId="6A938519" w14:textId="19A2C6DE" w:rsidR="004A32B9" w:rsidRPr="000B7A1A" w:rsidRDefault="004A32B9" w:rsidP="000F61E0">
      <w:pPr>
        <w:spacing w:before="120" w:line="240" w:lineRule="auto"/>
        <w:ind w:firstLine="567"/>
        <w:rPr>
          <w:rFonts w:ascii="Arial" w:hAnsi="Arial" w:cs="Arial"/>
        </w:rPr>
      </w:pPr>
      <w:r w:rsidRPr="000B7A1A">
        <w:rPr>
          <w:rFonts w:ascii="Arial" w:hAnsi="Arial" w:cs="Arial"/>
        </w:rPr>
        <w:t>Multifunkční hřiště s umělým povrchem označené v původní PD jako SO 01 a přípojka NN IO 08 s vnitřními rozvody pro toto hřiště je již realizována</w:t>
      </w:r>
      <w:r w:rsidR="008362AC" w:rsidRPr="000B7A1A">
        <w:rPr>
          <w:rFonts w:ascii="Arial" w:hAnsi="Arial" w:cs="Arial"/>
        </w:rPr>
        <w:t xml:space="preserve"> (</w:t>
      </w:r>
      <w:r w:rsidR="000B7A1A">
        <w:rPr>
          <w:rFonts w:ascii="Arial" w:hAnsi="Arial" w:cs="Arial"/>
        </w:rPr>
        <w:t>n</w:t>
      </w:r>
      <w:r w:rsidR="008362AC" w:rsidRPr="000B7A1A">
        <w:rPr>
          <w:rFonts w:ascii="Arial" w:hAnsi="Arial" w:cs="Arial"/>
        </w:rPr>
        <w:t>ově označeno souhrnně SO 01)</w:t>
      </w:r>
      <w:r w:rsidR="000B7A1A">
        <w:rPr>
          <w:rFonts w:ascii="Arial" w:hAnsi="Arial" w:cs="Arial"/>
        </w:rPr>
        <w:t>.</w:t>
      </w:r>
      <w:r w:rsidRPr="000B7A1A">
        <w:rPr>
          <w:rFonts w:ascii="Arial" w:hAnsi="Arial" w:cs="Arial"/>
        </w:rPr>
        <w:t xml:space="preserve"> Nově navrhované prvky řešené v této projektové dokumentaci jsou označen</w:t>
      </w:r>
      <w:r w:rsidR="000B7A1A">
        <w:rPr>
          <w:rFonts w:ascii="Arial" w:hAnsi="Arial" w:cs="Arial"/>
        </w:rPr>
        <w:t>y</w:t>
      </w:r>
      <w:r w:rsidRPr="000B7A1A">
        <w:rPr>
          <w:rFonts w:ascii="Arial" w:hAnsi="Arial" w:cs="Arial"/>
        </w:rPr>
        <w:t xml:space="preserve"> souhrnně SO 02 – Atletická dráha s příslušenstvím.</w:t>
      </w:r>
    </w:p>
    <w:p w14:paraId="346F5130" w14:textId="0FBBD5CD" w:rsidR="003A72FF" w:rsidRPr="000B7A1A" w:rsidRDefault="003A72FF" w:rsidP="000F61E0">
      <w:pPr>
        <w:spacing w:before="120" w:line="240" w:lineRule="auto"/>
        <w:ind w:firstLine="567"/>
        <w:rPr>
          <w:rFonts w:ascii="Arial" w:hAnsi="Arial" w:cs="Arial"/>
          <w:b/>
          <w:bCs/>
          <w:sz w:val="24"/>
        </w:rPr>
      </w:pPr>
      <w:r w:rsidRPr="000B7A1A">
        <w:rPr>
          <w:rFonts w:ascii="Arial" w:hAnsi="Arial" w:cs="Arial"/>
          <w:b/>
          <w:bCs/>
          <w:sz w:val="24"/>
        </w:rPr>
        <w:t>Přípravné práce</w:t>
      </w:r>
    </w:p>
    <w:p w14:paraId="001DB01F" w14:textId="77930700" w:rsidR="00B766FE" w:rsidRPr="000B7A1A" w:rsidRDefault="00A17CD1" w:rsidP="000F61E0">
      <w:pPr>
        <w:spacing w:before="120" w:line="240" w:lineRule="auto"/>
        <w:ind w:firstLine="567"/>
        <w:rPr>
          <w:rFonts w:ascii="Arial" w:hAnsi="Arial" w:cs="Arial"/>
        </w:rPr>
      </w:pPr>
      <w:r w:rsidRPr="000B7A1A">
        <w:rPr>
          <w:rFonts w:ascii="Arial" w:hAnsi="Arial" w:cs="Arial"/>
        </w:rPr>
        <w:t xml:space="preserve">Před započetím prací je nutné </w:t>
      </w:r>
      <w:r w:rsidR="00B766FE" w:rsidRPr="000B7A1A">
        <w:rPr>
          <w:rFonts w:ascii="Arial" w:hAnsi="Arial" w:cs="Arial"/>
        </w:rPr>
        <w:t>vyt</w:t>
      </w:r>
      <w:r w:rsidR="009E28D2" w:rsidRPr="000B7A1A">
        <w:rPr>
          <w:rFonts w:ascii="Arial" w:hAnsi="Arial" w:cs="Arial"/>
        </w:rPr>
        <w:t>ý</w:t>
      </w:r>
      <w:r w:rsidR="00B766FE" w:rsidRPr="000B7A1A">
        <w:rPr>
          <w:rFonts w:ascii="Arial" w:hAnsi="Arial" w:cs="Arial"/>
        </w:rPr>
        <w:t>čit inženýrské sítě.</w:t>
      </w:r>
    </w:p>
    <w:p w14:paraId="77228DC2" w14:textId="51249931" w:rsidR="005045A7" w:rsidRPr="000B7A1A" w:rsidRDefault="005045A7" w:rsidP="000F61E0">
      <w:pPr>
        <w:spacing w:before="120" w:line="240" w:lineRule="auto"/>
        <w:ind w:firstLine="567"/>
        <w:rPr>
          <w:rFonts w:ascii="Arial" w:hAnsi="Arial" w:cs="Arial"/>
        </w:rPr>
      </w:pPr>
      <w:r w:rsidRPr="000B7A1A">
        <w:rPr>
          <w:rFonts w:ascii="Arial" w:hAnsi="Arial" w:cs="Arial"/>
        </w:rPr>
        <w:t>Dále bude geodeticky vytyčeno hřiště i hranice parcel, kde je navrženo oplocení</w:t>
      </w:r>
      <w:r w:rsidR="00630F6C" w:rsidRPr="000B7A1A">
        <w:rPr>
          <w:rFonts w:ascii="Arial" w:hAnsi="Arial" w:cs="Arial"/>
        </w:rPr>
        <w:t>, případně další prvky nově navrhovaného hřiště.</w:t>
      </w:r>
    </w:p>
    <w:p w14:paraId="33B3B349" w14:textId="77777777" w:rsidR="00A17CD1" w:rsidRPr="000B7A1A" w:rsidRDefault="00A17CD1" w:rsidP="000F61E0">
      <w:pPr>
        <w:spacing w:before="120" w:line="240" w:lineRule="auto"/>
        <w:ind w:firstLine="567"/>
        <w:rPr>
          <w:rFonts w:ascii="Arial" w:hAnsi="Arial" w:cs="Arial"/>
          <w:b/>
          <w:bCs/>
          <w:sz w:val="24"/>
        </w:rPr>
      </w:pPr>
      <w:r w:rsidRPr="000B7A1A">
        <w:rPr>
          <w:rFonts w:ascii="Arial" w:hAnsi="Arial" w:cs="Arial"/>
          <w:b/>
          <w:bCs/>
          <w:sz w:val="24"/>
        </w:rPr>
        <w:t>Bourací práce</w:t>
      </w:r>
    </w:p>
    <w:p w14:paraId="2B4720D8" w14:textId="77777777" w:rsidR="00B243E1" w:rsidRPr="000B7A1A" w:rsidRDefault="00A17CD1" w:rsidP="000F61E0">
      <w:pPr>
        <w:spacing w:before="120" w:line="240" w:lineRule="auto"/>
        <w:ind w:firstLine="567"/>
        <w:rPr>
          <w:rFonts w:ascii="Arial" w:hAnsi="Arial" w:cs="Arial"/>
        </w:rPr>
      </w:pPr>
      <w:r w:rsidRPr="000B7A1A">
        <w:rPr>
          <w:rFonts w:ascii="Arial" w:hAnsi="Arial" w:cs="Arial"/>
        </w:rPr>
        <w:t>Dle výkresové dokumentace budou odstraněny</w:t>
      </w:r>
      <w:r w:rsidR="00B243E1" w:rsidRPr="000B7A1A">
        <w:rPr>
          <w:rFonts w:ascii="Arial" w:hAnsi="Arial" w:cs="Arial"/>
        </w:rPr>
        <w:t xml:space="preserve"> tyto prvky, které se v ploše hřiště nacházejí:</w:t>
      </w:r>
    </w:p>
    <w:p w14:paraId="06DD9564" w14:textId="65CF71AE" w:rsidR="00B243E1" w:rsidRPr="000B7A1A" w:rsidRDefault="00B243E1" w:rsidP="000F61E0">
      <w:pPr>
        <w:pStyle w:val="Odstavecseseznamem"/>
        <w:numPr>
          <w:ilvl w:val="0"/>
          <w:numId w:val="45"/>
        </w:numPr>
        <w:ind w:left="993" w:hanging="426"/>
        <w:rPr>
          <w:rFonts w:ascii="Arial" w:hAnsi="Arial" w:cs="Arial"/>
        </w:rPr>
      </w:pPr>
      <w:r w:rsidRPr="000B7A1A">
        <w:rPr>
          <w:rFonts w:ascii="Arial" w:hAnsi="Arial" w:cs="Arial"/>
        </w:rPr>
        <w:t>Původní nev</w:t>
      </w:r>
      <w:r w:rsidR="008A7D34" w:rsidRPr="000B7A1A">
        <w:rPr>
          <w:rFonts w:ascii="Arial" w:hAnsi="Arial" w:cs="Arial"/>
        </w:rPr>
        <w:t>y</w:t>
      </w:r>
      <w:r w:rsidRPr="000B7A1A">
        <w:rPr>
          <w:rFonts w:ascii="Arial" w:hAnsi="Arial" w:cs="Arial"/>
        </w:rPr>
        <w:t>užívané doskočiště</w:t>
      </w:r>
    </w:p>
    <w:p w14:paraId="243FAD20" w14:textId="5696F6CD" w:rsidR="00B243E1" w:rsidRPr="000B7A1A" w:rsidRDefault="00B243E1" w:rsidP="000F61E0">
      <w:pPr>
        <w:pStyle w:val="Odstavecseseznamem"/>
        <w:numPr>
          <w:ilvl w:val="0"/>
          <w:numId w:val="45"/>
        </w:numPr>
        <w:ind w:left="993" w:hanging="426"/>
        <w:rPr>
          <w:rFonts w:ascii="Arial" w:hAnsi="Arial" w:cs="Arial"/>
        </w:rPr>
      </w:pPr>
      <w:r w:rsidRPr="000B7A1A">
        <w:rPr>
          <w:rFonts w:ascii="Arial" w:hAnsi="Arial" w:cs="Arial"/>
        </w:rPr>
        <w:t>Asfaltové plochy původního hřiště</w:t>
      </w:r>
      <w:r w:rsidR="005045A7" w:rsidRPr="000B7A1A">
        <w:rPr>
          <w:rFonts w:ascii="Arial" w:hAnsi="Arial" w:cs="Arial"/>
        </w:rPr>
        <w:t xml:space="preserve"> </w:t>
      </w:r>
      <w:r w:rsidR="00C4264B" w:rsidRPr="000B7A1A">
        <w:rPr>
          <w:rFonts w:ascii="Arial" w:hAnsi="Arial" w:cs="Arial"/>
        </w:rPr>
        <w:t>s ŽB panely, které tvoří podklad</w:t>
      </w:r>
    </w:p>
    <w:p w14:paraId="36953967" w14:textId="4C51853C" w:rsidR="008A7D34" w:rsidRPr="000B7A1A" w:rsidRDefault="008A7D34" w:rsidP="000F61E0">
      <w:pPr>
        <w:pStyle w:val="Odstavecseseznamem"/>
        <w:numPr>
          <w:ilvl w:val="0"/>
          <w:numId w:val="45"/>
        </w:numPr>
        <w:ind w:left="993" w:hanging="426"/>
        <w:rPr>
          <w:rFonts w:ascii="Arial" w:hAnsi="Arial" w:cs="Arial"/>
        </w:rPr>
      </w:pPr>
      <w:r w:rsidRPr="000B7A1A">
        <w:rPr>
          <w:rFonts w:ascii="Arial" w:hAnsi="Arial" w:cs="Arial"/>
        </w:rPr>
        <w:t>Stožáry původního hřiště pro napnutí sítě</w:t>
      </w:r>
      <w:r w:rsidR="005045A7" w:rsidRPr="000B7A1A">
        <w:rPr>
          <w:rFonts w:ascii="Arial" w:hAnsi="Arial" w:cs="Arial"/>
        </w:rPr>
        <w:t xml:space="preserve"> a pro koše (4ks)</w:t>
      </w:r>
    </w:p>
    <w:p w14:paraId="2FB65510" w14:textId="183586E9" w:rsidR="008A7D34" w:rsidRPr="000B7A1A" w:rsidRDefault="008A7D34" w:rsidP="000F61E0">
      <w:pPr>
        <w:pStyle w:val="Odstavecseseznamem"/>
        <w:numPr>
          <w:ilvl w:val="0"/>
          <w:numId w:val="45"/>
        </w:numPr>
        <w:ind w:left="993" w:hanging="426"/>
        <w:rPr>
          <w:rFonts w:ascii="Arial" w:hAnsi="Arial" w:cs="Arial"/>
        </w:rPr>
      </w:pPr>
      <w:r w:rsidRPr="000B7A1A">
        <w:rPr>
          <w:rFonts w:ascii="Arial" w:hAnsi="Arial" w:cs="Arial"/>
        </w:rPr>
        <w:t xml:space="preserve">Stávající řada tújí </w:t>
      </w:r>
      <w:r w:rsidR="005045A7" w:rsidRPr="000B7A1A">
        <w:rPr>
          <w:rFonts w:ascii="Arial" w:hAnsi="Arial" w:cs="Arial"/>
        </w:rPr>
        <w:t xml:space="preserve">a stromů </w:t>
      </w:r>
      <w:r w:rsidRPr="000B7A1A">
        <w:rPr>
          <w:rFonts w:ascii="Arial" w:hAnsi="Arial" w:cs="Arial"/>
        </w:rPr>
        <w:t>v prostoru hřiště</w:t>
      </w:r>
    </w:p>
    <w:p w14:paraId="7E5E48C1" w14:textId="3EA2F5BB" w:rsidR="0060759E" w:rsidRPr="000B7A1A" w:rsidRDefault="008A7D34" w:rsidP="000F61E0">
      <w:pPr>
        <w:pStyle w:val="Odstavecseseznamem"/>
        <w:numPr>
          <w:ilvl w:val="0"/>
          <w:numId w:val="45"/>
        </w:numPr>
        <w:ind w:left="993" w:hanging="426"/>
        <w:rPr>
          <w:rFonts w:ascii="Arial" w:hAnsi="Arial" w:cs="Arial"/>
        </w:rPr>
      </w:pPr>
      <w:r w:rsidRPr="000B7A1A">
        <w:rPr>
          <w:rFonts w:ascii="Arial" w:hAnsi="Arial" w:cs="Arial"/>
        </w:rPr>
        <w:t>Stávající keře v místě provádění přepadu dešťové kanalizace ze vsaku</w:t>
      </w:r>
    </w:p>
    <w:p w14:paraId="0E612071" w14:textId="511B37E0" w:rsidR="005045A7" w:rsidRPr="000B7A1A" w:rsidRDefault="008A7D34" w:rsidP="000F61E0">
      <w:pPr>
        <w:pStyle w:val="Odstavecseseznamem"/>
        <w:numPr>
          <w:ilvl w:val="0"/>
          <w:numId w:val="45"/>
        </w:numPr>
        <w:ind w:left="993" w:hanging="426"/>
        <w:rPr>
          <w:rFonts w:ascii="Arial" w:hAnsi="Arial" w:cs="Arial"/>
        </w:rPr>
      </w:pPr>
      <w:r w:rsidRPr="000B7A1A">
        <w:rPr>
          <w:rFonts w:ascii="Arial" w:hAnsi="Arial" w:cs="Arial"/>
        </w:rPr>
        <w:t>Keře vyčnívající do prostoru zámkové dlažby z východní strany</w:t>
      </w:r>
    </w:p>
    <w:p w14:paraId="262B7FDC" w14:textId="7AC36322" w:rsidR="005045A7" w:rsidRPr="000B7A1A" w:rsidRDefault="005045A7" w:rsidP="000F61E0">
      <w:pPr>
        <w:pStyle w:val="Odstavecseseznamem"/>
        <w:numPr>
          <w:ilvl w:val="0"/>
          <w:numId w:val="45"/>
        </w:numPr>
        <w:ind w:left="993" w:hanging="426"/>
        <w:rPr>
          <w:rFonts w:ascii="Arial" w:hAnsi="Arial" w:cs="Arial"/>
        </w:rPr>
      </w:pPr>
      <w:r w:rsidRPr="000B7A1A">
        <w:rPr>
          <w:rFonts w:ascii="Arial" w:hAnsi="Arial" w:cs="Arial"/>
        </w:rPr>
        <w:t>Stávající horská vpust</w:t>
      </w:r>
    </w:p>
    <w:p w14:paraId="26B15B92" w14:textId="4883584A" w:rsidR="005045A7" w:rsidRPr="000B7A1A" w:rsidRDefault="005045A7" w:rsidP="000F61E0">
      <w:pPr>
        <w:pStyle w:val="Odstavecseseznamem"/>
        <w:numPr>
          <w:ilvl w:val="0"/>
          <w:numId w:val="45"/>
        </w:numPr>
        <w:ind w:left="993" w:hanging="426"/>
        <w:rPr>
          <w:rFonts w:ascii="Arial" w:hAnsi="Arial" w:cs="Arial"/>
        </w:rPr>
      </w:pPr>
      <w:r w:rsidRPr="000B7A1A">
        <w:rPr>
          <w:rFonts w:ascii="Arial" w:hAnsi="Arial" w:cs="Arial"/>
        </w:rPr>
        <w:t xml:space="preserve">Příkop k horské vpusti v prostoru hřiště bude </w:t>
      </w:r>
      <w:r w:rsidR="00883A5D" w:rsidRPr="000B7A1A">
        <w:rPr>
          <w:rFonts w:ascii="Arial" w:hAnsi="Arial" w:cs="Arial"/>
        </w:rPr>
        <w:t>zasypán</w:t>
      </w:r>
    </w:p>
    <w:p w14:paraId="030C8FB1" w14:textId="09CDD457" w:rsidR="005045A7" w:rsidRPr="000B7A1A" w:rsidRDefault="005045A7" w:rsidP="000F61E0">
      <w:pPr>
        <w:pStyle w:val="Odstavecseseznamem"/>
        <w:numPr>
          <w:ilvl w:val="0"/>
          <w:numId w:val="45"/>
        </w:numPr>
        <w:ind w:left="993" w:hanging="426"/>
        <w:rPr>
          <w:rFonts w:ascii="Arial" w:hAnsi="Arial" w:cs="Arial"/>
        </w:rPr>
      </w:pPr>
      <w:r w:rsidRPr="000B7A1A">
        <w:rPr>
          <w:rFonts w:ascii="Arial" w:hAnsi="Arial" w:cs="Arial"/>
        </w:rPr>
        <w:t>Pozůstatky drátěného oplocení z východní strany</w:t>
      </w:r>
    </w:p>
    <w:p w14:paraId="6D7D71BE" w14:textId="77777777" w:rsidR="00C4264B" w:rsidRPr="000B7A1A" w:rsidRDefault="005045A7" w:rsidP="000F61E0">
      <w:pPr>
        <w:pStyle w:val="Odstavecseseznamem"/>
        <w:numPr>
          <w:ilvl w:val="0"/>
          <w:numId w:val="45"/>
        </w:numPr>
        <w:ind w:left="993" w:hanging="426"/>
        <w:rPr>
          <w:rFonts w:ascii="Arial" w:hAnsi="Arial" w:cs="Arial"/>
        </w:rPr>
      </w:pPr>
      <w:r w:rsidRPr="000B7A1A">
        <w:rPr>
          <w:rFonts w:ascii="Arial" w:hAnsi="Arial" w:cs="Arial"/>
        </w:rPr>
        <w:t xml:space="preserve">Segmenty asfaltového chodníku v kolizi s navrhovaným hřištěm </w:t>
      </w:r>
    </w:p>
    <w:p w14:paraId="7C60DC1F" w14:textId="7B7C600B" w:rsidR="00C4264B" w:rsidRPr="000B7A1A" w:rsidRDefault="00C4264B" w:rsidP="000F61E0">
      <w:pPr>
        <w:pStyle w:val="Odstavecseseznamem"/>
        <w:numPr>
          <w:ilvl w:val="0"/>
          <w:numId w:val="45"/>
        </w:numPr>
        <w:ind w:left="993" w:hanging="426"/>
        <w:rPr>
          <w:rFonts w:ascii="Arial" w:hAnsi="Arial" w:cs="Arial"/>
        </w:rPr>
      </w:pPr>
      <w:r w:rsidRPr="000B7A1A">
        <w:rPr>
          <w:rFonts w:ascii="Arial" w:hAnsi="Arial" w:cs="Arial"/>
        </w:rPr>
        <w:t>Investor zajistí odstranění skládky materiálu na p.č. 2558/2; k.ú. Velké Losiny</w:t>
      </w:r>
    </w:p>
    <w:p w14:paraId="55C69D54" w14:textId="77777777" w:rsidR="000B7A1A" w:rsidRDefault="000B7A1A" w:rsidP="00113E55">
      <w:pPr>
        <w:tabs>
          <w:tab w:val="left" w:pos="2552"/>
        </w:tabs>
        <w:spacing w:before="100" w:beforeAutospacing="1" w:line="240" w:lineRule="auto"/>
        <w:ind w:firstLine="567"/>
        <w:outlineLvl w:val="0"/>
        <w:rPr>
          <w:rFonts w:ascii="Arial" w:hAnsi="Arial" w:cs="Arial"/>
          <w:b/>
          <w:szCs w:val="20"/>
          <w:u w:val="single"/>
        </w:rPr>
      </w:pPr>
    </w:p>
    <w:p w14:paraId="70D91C78" w14:textId="14B3EE38" w:rsidR="00020CC8" w:rsidRPr="000B7A1A" w:rsidRDefault="00045E24" w:rsidP="00113E55">
      <w:pPr>
        <w:tabs>
          <w:tab w:val="left" w:pos="2552"/>
        </w:tabs>
        <w:spacing w:before="100" w:beforeAutospacing="1" w:line="240" w:lineRule="auto"/>
        <w:ind w:firstLine="567"/>
        <w:outlineLvl w:val="0"/>
        <w:rPr>
          <w:rFonts w:ascii="Arial" w:hAnsi="Arial" w:cs="Arial"/>
          <w:b/>
          <w:szCs w:val="20"/>
          <w:u w:val="single"/>
        </w:rPr>
      </w:pPr>
      <w:r w:rsidRPr="000B7A1A">
        <w:rPr>
          <w:rFonts w:ascii="Arial" w:hAnsi="Arial" w:cs="Arial"/>
          <w:b/>
          <w:szCs w:val="20"/>
          <w:u w:val="single"/>
        </w:rPr>
        <w:lastRenderedPageBreak/>
        <w:t>Úprava zemní pláně</w:t>
      </w:r>
    </w:p>
    <w:p w14:paraId="54261596" w14:textId="77777777" w:rsidR="00020CC8" w:rsidRPr="000B7A1A" w:rsidRDefault="00020CC8" w:rsidP="000F61E0">
      <w:pPr>
        <w:spacing w:before="120" w:line="240" w:lineRule="auto"/>
        <w:ind w:firstLine="567"/>
        <w:rPr>
          <w:rFonts w:ascii="Arial" w:hAnsi="Arial" w:cs="Arial"/>
        </w:rPr>
      </w:pPr>
      <w:r w:rsidRPr="000B7A1A">
        <w:rPr>
          <w:rFonts w:ascii="Arial" w:hAnsi="Arial" w:cs="Arial"/>
        </w:rPr>
        <w:t>V místě nově navrhovaných prvků bude sejmuta ornice pro pozdější terénní úpravy, pokud se zde bude nacházet.</w:t>
      </w:r>
    </w:p>
    <w:p w14:paraId="3236546D" w14:textId="0C7093EB" w:rsidR="009C28C0" w:rsidRPr="000B7A1A" w:rsidRDefault="009C28C0" w:rsidP="000F61E0">
      <w:pPr>
        <w:spacing w:before="120" w:line="240" w:lineRule="auto"/>
        <w:ind w:firstLine="567"/>
        <w:rPr>
          <w:rFonts w:ascii="Arial" w:hAnsi="Arial" w:cs="Arial"/>
          <w:szCs w:val="22"/>
        </w:rPr>
      </w:pPr>
      <w:r w:rsidRPr="000B7A1A">
        <w:rPr>
          <w:rFonts w:ascii="Arial" w:hAnsi="Arial" w:cs="Arial"/>
          <w:szCs w:val="22"/>
        </w:rPr>
        <w:t>Závěrečnou zprávou podrobného pedologického průzkumu pro žádost</w:t>
      </w:r>
      <w:r w:rsidR="004A206A">
        <w:rPr>
          <w:rFonts w:ascii="Arial" w:hAnsi="Arial" w:cs="Arial"/>
          <w:szCs w:val="22"/>
        </w:rPr>
        <w:t xml:space="preserve"> o</w:t>
      </w:r>
      <w:r w:rsidRPr="000B7A1A">
        <w:rPr>
          <w:rFonts w:ascii="Arial" w:hAnsi="Arial" w:cs="Arial"/>
          <w:szCs w:val="22"/>
        </w:rPr>
        <w:t xml:space="preserve"> </w:t>
      </w:r>
      <w:r w:rsidR="004A206A">
        <w:rPr>
          <w:rFonts w:ascii="Arial" w:hAnsi="Arial" w:cs="Arial"/>
          <w:szCs w:val="22"/>
        </w:rPr>
        <w:t>vy</w:t>
      </w:r>
      <w:r w:rsidRPr="000B7A1A">
        <w:rPr>
          <w:rFonts w:ascii="Arial" w:hAnsi="Arial" w:cs="Arial"/>
          <w:szCs w:val="22"/>
        </w:rPr>
        <w:t>nětí zemědělské půdy ze ZPF je doporučeno provést skrývku ornice v severní části parcely č. 2558/2 o hloubce 0,15 až 0,3 (0,4) m.</w:t>
      </w:r>
    </w:p>
    <w:p w14:paraId="2B1BB555" w14:textId="133301CC" w:rsidR="009C28C0" w:rsidRPr="000B7A1A" w:rsidRDefault="009C28C0" w:rsidP="000F61E0">
      <w:pPr>
        <w:spacing w:before="120" w:line="240" w:lineRule="auto"/>
        <w:ind w:firstLine="567"/>
        <w:rPr>
          <w:rFonts w:ascii="Arial" w:hAnsi="Arial" w:cs="Arial"/>
        </w:rPr>
      </w:pPr>
      <w:r w:rsidRPr="000B7A1A">
        <w:rPr>
          <w:rFonts w:ascii="Arial" w:hAnsi="Arial" w:cs="Arial"/>
          <w:szCs w:val="22"/>
        </w:rPr>
        <w:t>Na ploše jižní části pozemku – parcel č. 1207/1 a 1208 bude nutn</w:t>
      </w:r>
      <w:r w:rsidR="004A206A">
        <w:rPr>
          <w:rFonts w:ascii="Arial" w:hAnsi="Arial" w:cs="Arial"/>
          <w:szCs w:val="22"/>
        </w:rPr>
        <w:t>o</w:t>
      </w:r>
      <w:r w:rsidRPr="000B7A1A">
        <w:rPr>
          <w:rFonts w:ascii="Arial" w:hAnsi="Arial" w:cs="Arial"/>
          <w:szCs w:val="22"/>
        </w:rPr>
        <w:t xml:space="preserve"> provést skrývku pouze z hlediska odstranění navážek z podloží stavby nebo v případě lokálního výskytu zemin s příměsí organiky, nevhodných pro zakládání. Z hlediska ochrany bonitovaných</w:t>
      </w:r>
      <w:r w:rsidR="004A206A">
        <w:rPr>
          <w:rFonts w:ascii="Arial" w:hAnsi="Arial" w:cs="Arial"/>
          <w:szCs w:val="22"/>
        </w:rPr>
        <w:t>,</w:t>
      </w:r>
      <w:r w:rsidRPr="000B7A1A">
        <w:rPr>
          <w:rFonts w:ascii="Arial" w:hAnsi="Arial" w:cs="Arial"/>
          <w:szCs w:val="22"/>
        </w:rPr>
        <w:t xml:space="preserve"> půdně ekologických jednotek to není nutné</w:t>
      </w:r>
      <w:r w:rsidRPr="000B7A1A">
        <w:rPr>
          <w:rFonts w:ascii="Arial" w:hAnsi="Arial" w:cs="Arial"/>
        </w:rPr>
        <w:t>.</w:t>
      </w:r>
    </w:p>
    <w:p w14:paraId="3ABE597E" w14:textId="41733AD4" w:rsidR="00045E24" w:rsidRPr="000B7A1A" w:rsidRDefault="00B031F0" w:rsidP="000F61E0">
      <w:pPr>
        <w:spacing w:before="120" w:line="240" w:lineRule="auto"/>
        <w:ind w:firstLine="567"/>
        <w:rPr>
          <w:rFonts w:ascii="Arial" w:hAnsi="Arial" w:cs="Arial"/>
        </w:rPr>
      </w:pPr>
      <w:r w:rsidRPr="000B7A1A">
        <w:rPr>
          <w:rFonts w:ascii="Arial" w:hAnsi="Arial" w:cs="Arial"/>
        </w:rPr>
        <w:t>V rozpočtu bude uvažováno s ods</w:t>
      </w:r>
      <w:r w:rsidR="006D596B" w:rsidRPr="000B7A1A">
        <w:rPr>
          <w:rFonts w:ascii="Arial" w:hAnsi="Arial" w:cs="Arial"/>
        </w:rPr>
        <w:t>t</w:t>
      </w:r>
      <w:r w:rsidRPr="000B7A1A">
        <w:rPr>
          <w:rFonts w:ascii="Arial" w:hAnsi="Arial" w:cs="Arial"/>
        </w:rPr>
        <w:t>raněním ornice v celé ploše</w:t>
      </w:r>
      <w:r w:rsidR="004B4961" w:rsidRPr="000B7A1A">
        <w:rPr>
          <w:rFonts w:ascii="Arial" w:hAnsi="Arial" w:cs="Arial"/>
        </w:rPr>
        <w:t xml:space="preserve"> </w:t>
      </w:r>
      <w:r w:rsidR="00020CC8" w:rsidRPr="000B7A1A">
        <w:rPr>
          <w:rFonts w:ascii="Arial" w:hAnsi="Arial" w:cs="Arial"/>
        </w:rPr>
        <w:t>navrhovaných prvků</w:t>
      </w:r>
      <w:r w:rsidR="006D596B" w:rsidRPr="000B7A1A">
        <w:rPr>
          <w:rFonts w:ascii="Arial" w:hAnsi="Arial" w:cs="Arial"/>
        </w:rPr>
        <w:t xml:space="preserve"> v</w:t>
      </w:r>
      <w:r w:rsidR="00A47803" w:rsidRPr="000B7A1A">
        <w:rPr>
          <w:rFonts w:ascii="Arial" w:hAnsi="Arial" w:cs="Arial"/>
        </w:rPr>
        <w:t> </w:t>
      </w:r>
      <w:r w:rsidR="006D596B" w:rsidRPr="000B7A1A">
        <w:rPr>
          <w:rFonts w:ascii="Arial" w:hAnsi="Arial" w:cs="Arial"/>
        </w:rPr>
        <w:t>tlouš</w:t>
      </w:r>
      <w:r w:rsidR="00A47803" w:rsidRPr="000B7A1A">
        <w:rPr>
          <w:rFonts w:ascii="Arial" w:hAnsi="Arial" w:cs="Arial"/>
        </w:rPr>
        <w:t>ťce 0,</w:t>
      </w:r>
      <w:r w:rsidR="00C4264B" w:rsidRPr="000B7A1A">
        <w:rPr>
          <w:rFonts w:ascii="Arial" w:hAnsi="Arial" w:cs="Arial"/>
        </w:rPr>
        <w:t>3</w:t>
      </w:r>
      <w:r w:rsidR="00A47803" w:rsidRPr="000B7A1A">
        <w:rPr>
          <w:rFonts w:ascii="Arial" w:hAnsi="Arial" w:cs="Arial"/>
        </w:rPr>
        <w:t xml:space="preserve"> m.</w:t>
      </w:r>
      <w:r w:rsidR="00C4264B" w:rsidRPr="000B7A1A">
        <w:rPr>
          <w:rFonts w:ascii="Arial" w:hAnsi="Arial" w:cs="Arial"/>
        </w:rPr>
        <w:t xml:space="preserve"> Ve výkresové části je uvažováno s tloušťkou 0,2 m. Přesný rozsah bude určen na stavbě.</w:t>
      </w:r>
      <w:r w:rsidR="00A47803" w:rsidRPr="000B7A1A">
        <w:rPr>
          <w:rFonts w:ascii="Arial" w:hAnsi="Arial" w:cs="Arial"/>
        </w:rPr>
        <w:t xml:space="preserve"> </w:t>
      </w:r>
      <w:r w:rsidR="00D25AB5" w:rsidRPr="000B7A1A">
        <w:rPr>
          <w:rFonts w:ascii="Arial" w:hAnsi="Arial" w:cs="Arial"/>
        </w:rPr>
        <w:t xml:space="preserve">Pokud se však v některých místech budou vyskytovat zeminy </w:t>
      </w:r>
      <w:r w:rsidR="00D25AB5" w:rsidRPr="004A206A">
        <w:rPr>
          <w:rFonts w:ascii="Arial" w:hAnsi="Arial" w:cs="Arial"/>
        </w:rPr>
        <w:t>s p</w:t>
      </w:r>
      <w:r w:rsidR="004A206A" w:rsidRPr="004A206A">
        <w:rPr>
          <w:rFonts w:ascii="Arial" w:hAnsi="Arial" w:cs="Arial"/>
        </w:rPr>
        <w:t>ří</w:t>
      </w:r>
      <w:r w:rsidR="00D25AB5" w:rsidRPr="004A206A">
        <w:rPr>
          <w:rFonts w:ascii="Arial" w:hAnsi="Arial" w:cs="Arial"/>
        </w:rPr>
        <w:t>měsí</w:t>
      </w:r>
      <w:r w:rsidR="00D25AB5" w:rsidRPr="000B7A1A">
        <w:rPr>
          <w:rFonts w:ascii="Arial" w:hAnsi="Arial" w:cs="Arial"/>
        </w:rPr>
        <w:t xml:space="preserve"> organických částí</w:t>
      </w:r>
      <w:r w:rsidR="004A206A">
        <w:rPr>
          <w:rFonts w:ascii="Arial" w:hAnsi="Arial" w:cs="Arial"/>
        </w:rPr>
        <w:t>,</w:t>
      </w:r>
      <w:r w:rsidR="00D25AB5" w:rsidRPr="000B7A1A">
        <w:rPr>
          <w:rFonts w:ascii="Arial" w:hAnsi="Arial" w:cs="Arial"/>
        </w:rPr>
        <w:t xml:space="preserve"> </w:t>
      </w:r>
      <w:r w:rsidR="00712E6D" w:rsidRPr="000B7A1A">
        <w:rPr>
          <w:rFonts w:ascii="Arial" w:hAnsi="Arial" w:cs="Arial"/>
        </w:rPr>
        <w:t>nevhodných pro zakládání</w:t>
      </w:r>
      <w:r w:rsidR="004A206A">
        <w:rPr>
          <w:rFonts w:ascii="Arial" w:hAnsi="Arial" w:cs="Arial"/>
        </w:rPr>
        <w:t>,</w:t>
      </w:r>
      <w:r w:rsidR="00712E6D" w:rsidRPr="000B7A1A">
        <w:rPr>
          <w:rFonts w:ascii="Arial" w:hAnsi="Arial" w:cs="Arial"/>
        </w:rPr>
        <w:t xml:space="preserve"> budou také odstraněny. Ornice bude umístěna </w:t>
      </w:r>
      <w:r w:rsidR="00045E24" w:rsidRPr="000B7A1A">
        <w:rPr>
          <w:rFonts w:ascii="Arial" w:hAnsi="Arial" w:cs="Arial"/>
        </w:rPr>
        <w:t>na volné místo mimo hřiště na p.č. 2558/2 a 1207/1; k.ú. Velké Losiny.</w:t>
      </w:r>
      <w:r w:rsidR="00883A5D" w:rsidRPr="000B7A1A">
        <w:rPr>
          <w:rFonts w:ascii="Arial" w:hAnsi="Arial" w:cs="Arial"/>
        </w:rPr>
        <w:t xml:space="preserve"> Ornice bude následně rozprostřena na plochách</w:t>
      </w:r>
      <w:r w:rsidR="004A206A">
        <w:rPr>
          <w:rFonts w:ascii="Arial" w:hAnsi="Arial" w:cs="Arial"/>
        </w:rPr>
        <w:t>,</w:t>
      </w:r>
      <w:r w:rsidR="00883A5D" w:rsidRPr="000B7A1A">
        <w:rPr>
          <w:rFonts w:ascii="Arial" w:hAnsi="Arial" w:cs="Arial"/>
        </w:rPr>
        <w:t xml:space="preserve"> tvořící</w:t>
      </w:r>
      <w:r w:rsidR="004A206A">
        <w:rPr>
          <w:rFonts w:ascii="Arial" w:hAnsi="Arial" w:cs="Arial"/>
        </w:rPr>
        <w:t>ch</w:t>
      </w:r>
      <w:r w:rsidR="00883A5D" w:rsidRPr="000B7A1A">
        <w:rPr>
          <w:rFonts w:ascii="Arial" w:hAnsi="Arial" w:cs="Arial"/>
        </w:rPr>
        <w:t xml:space="preserve"> násypy a výkopy</w:t>
      </w:r>
      <w:r w:rsidR="004A206A">
        <w:rPr>
          <w:rFonts w:ascii="Arial" w:hAnsi="Arial" w:cs="Arial"/>
        </w:rPr>
        <w:t xml:space="preserve"> a</w:t>
      </w:r>
      <w:r w:rsidR="00883A5D" w:rsidRPr="000B7A1A">
        <w:rPr>
          <w:rFonts w:ascii="Arial" w:hAnsi="Arial" w:cs="Arial"/>
        </w:rPr>
        <w:t xml:space="preserve"> </w:t>
      </w:r>
      <w:r w:rsidR="004A206A">
        <w:rPr>
          <w:rFonts w:ascii="Arial" w:hAnsi="Arial" w:cs="Arial"/>
        </w:rPr>
        <w:t>b</w:t>
      </w:r>
      <w:r w:rsidR="00883A5D" w:rsidRPr="000B7A1A">
        <w:rPr>
          <w:rFonts w:ascii="Arial" w:hAnsi="Arial" w:cs="Arial"/>
        </w:rPr>
        <w:t>ude zatravněna.</w:t>
      </w:r>
    </w:p>
    <w:p w14:paraId="49E6CE59" w14:textId="61044300" w:rsidR="00045E24" w:rsidRPr="000B7A1A" w:rsidRDefault="00045E24" w:rsidP="000F61E0">
      <w:pPr>
        <w:spacing w:before="120" w:line="240" w:lineRule="auto"/>
        <w:ind w:firstLine="567"/>
        <w:rPr>
          <w:rFonts w:ascii="Arial" w:hAnsi="Arial" w:cs="Arial"/>
          <w:b/>
          <w:bCs/>
        </w:rPr>
      </w:pPr>
      <w:r w:rsidRPr="000B7A1A">
        <w:rPr>
          <w:rFonts w:ascii="Arial" w:hAnsi="Arial" w:cs="Arial"/>
        </w:rPr>
        <w:t xml:space="preserve">Dále </w:t>
      </w:r>
      <w:r w:rsidR="00020CC8" w:rsidRPr="000B7A1A">
        <w:rPr>
          <w:rFonts w:ascii="Arial" w:hAnsi="Arial" w:cs="Arial"/>
        </w:rPr>
        <w:t>bude</w:t>
      </w:r>
      <w:r w:rsidR="001845AB" w:rsidRPr="000B7A1A">
        <w:rPr>
          <w:rFonts w:ascii="Arial" w:hAnsi="Arial" w:cs="Arial"/>
        </w:rPr>
        <w:t xml:space="preserve"> </w:t>
      </w:r>
      <w:r w:rsidR="00020CC8" w:rsidRPr="000B7A1A">
        <w:rPr>
          <w:rFonts w:ascii="Arial" w:hAnsi="Arial" w:cs="Arial"/>
        </w:rPr>
        <w:t xml:space="preserve">odstraněna i zemina až do požadované úrovně dle navrhovaných skladeb. </w:t>
      </w:r>
      <w:r w:rsidRPr="000B7A1A">
        <w:rPr>
          <w:rFonts w:ascii="Arial" w:hAnsi="Arial" w:cs="Arial"/>
        </w:rPr>
        <w:t>V místech uvažovaných násypů bude použita vytěžená zemina pod skrývkou ornice. Druh zemin byl zjištěn</w:t>
      </w:r>
      <w:r w:rsidR="002212AF" w:rsidRPr="000B7A1A">
        <w:rPr>
          <w:rFonts w:ascii="Arial" w:hAnsi="Arial" w:cs="Arial"/>
        </w:rPr>
        <w:t xml:space="preserve"> hydrogeologickým posudkem</w:t>
      </w:r>
      <w:r w:rsidR="0065231E" w:rsidRPr="000B7A1A">
        <w:rPr>
          <w:rFonts w:ascii="Arial" w:hAnsi="Arial" w:cs="Arial"/>
        </w:rPr>
        <w:t>.</w:t>
      </w:r>
      <w:r w:rsidRPr="000B7A1A">
        <w:rPr>
          <w:rFonts w:ascii="Arial" w:hAnsi="Arial" w:cs="Arial"/>
        </w:rPr>
        <w:t xml:space="preserve"> </w:t>
      </w:r>
      <w:r w:rsidRPr="000B7A1A">
        <w:rPr>
          <w:rFonts w:ascii="Arial" w:hAnsi="Arial" w:cs="Arial"/>
          <w:b/>
          <w:bCs/>
        </w:rPr>
        <w:t>Jedná se o zeminy podmín</w:t>
      </w:r>
      <w:r w:rsidR="002212AF" w:rsidRPr="000B7A1A">
        <w:rPr>
          <w:rFonts w:ascii="Arial" w:hAnsi="Arial" w:cs="Arial"/>
          <w:b/>
          <w:bCs/>
        </w:rPr>
        <w:t>e</w:t>
      </w:r>
      <w:r w:rsidRPr="000B7A1A">
        <w:rPr>
          <w:rFonts w:ascii="Arial" w:hAnsi="Arial" w:cs="Arial"/>
          <w:b/>
          <w:bCs/>
        </w:rPr>
        <w:t>čně vhodné k přímému po</w:t>
      </w:r>
      <w:r w:rsidR="004A206A">
        <w:rPr>
          <w:rFonts w:ascii="Arial" w:hAnsi="Arial" w:cs="Arial"/>
          <w:b/>
          <w:bCs/>
        </w:rPr>
        <w:t>u</w:t>
      </w:r>
      <w:r w:rsidRPr="000B7A1A">
        <w:rPr>
          <w:rFonts w:ascii="Arial" w:hAnsi="Arial" w:cs="Arial"/>
          <w:b/>
          <w:bCs/>
        </w:rPr>
        <w:t>žití bez úprav do násypu, do aktivní zóny je nutné provedení úpravy ve smyslu TP 94 Úprava zemin (Schváleno MD – OPK č.j. 77/2013-120-TN/1 ze dne 24.10.2013 s účinností od 1.11.2013)</w:t>
      </w:r>
      <w:r w:rsidR="004A206A">
        <w:rPr>
          <w:rFonts w:ascii="Arial" w:hAnsi="Arial" w:cs="Arial"/>
          <w:b/>
          <w:bCs/>
        </w:rPr>
        <w:t>.</w:t>
      </w:r>
    </w:p>
    <w:p w14:paraId="54170E35" w14:textId="38BD6496" w:rsidR="00020CC8" w:rsidRPr="000B7A1A" w:rsidRDefault="00045E24" w:rsidP="000F61E0">
      <w:pPr>
        <w:spacing w:before="120" w:line="240" w:lineRule="auto"/>
        <w:ind w:firstLine="567"/>
        <w:rPr>
          <w:rFonts w:ascii="Arial" w:hAnsi="Arial" w:cs="Arial"/>
        </w:rPr>
      </w:pPr>
      <w:r w:rsidRPr="000B7A1A">
        <w:rPr>
          <w:rFonts w:ascii="Arial" w:hAnsi="Arial" w:cs="Arial"/>
          <w:b/>
          <w:bCs/>
        </w:rPr>
        <w:t>Predikce úpravy do hl. 400</w:t>
      </w:r>
      <w:r w:rsidR="0065231E" w:rsidRPr="000B7A1A">
        <w:rPr>
          <w:rFonts w:ascii="Arial" w:hAnsi="Arial" w:cs="Arial"/>
          <w:b/>
          <w:bCs/>
        </w:rPr>
        <w:t xml:space="preserve"> </w:t>
      </w:r>
      <w:r w:rsidRPr="000B7A1A">
        <w:rPr>
          <w:rFonts w:ascii="Arial" w:hAnsi="Arial" w:cs="Arial"/>
          <w:b/>
          <w:bCs/>
        </w:rPr>
        <w:t>mm</w:t>
      </w:r>
      <w:r w:rsidR="004A206A">
        <w:rPr>
          <w:rFonts w:ascii="Arial" w:hAnsi="Arial" w:cs="Arial"/>
          <w:b/>
          <w:bCs/>
        </w:rPr>
        <w:t>:</w:t>
      </w:r>
      <w:r w:rsidRPr="000B7A1A">
        <w:rPr>
          <w:rFonts w:ascii="Arial" w:hAnsi="Arial" w:cs="Arial"/>
          <w:b/>
          <w:bCs/>
        </w:rPr>
        <w:t xml:space="preserve"> doporučujeme směsné pojivo typu SM50 v dávce 3-4%</w:t>
      </w:r>
      <w:r w:rsidR="0065231E" w:rsidRPr="000B7A1A">
        <w:rPr>
          <w:rFonts w:ascii="Arial" w:hAnsi="Arial" w:cs="Arial"/>
          <w:b/>
          <w:bCs/>
        </w:rPr>
        <w:t>.</w:t>
      </w:r>
      <w:r w:rsidR="0065231E" w:rsidRPr="000B7A1A">
        <w:rPr>
          <w:rFonts w:ascii="Arial" w:hAnsi="Arial" w:cs="Arial"/>
        </w:rPr>
        <w:t xml:space="preserve"> Násypy budou při provádění po vrstvách hutněny.</w:t>
      </w:r>
      <w:r w:rsidR="002212AF" w:rsidRPr="000B7A1A">
        <w:rPr>
          <w:rFonts w:ascii="Arial" w:hAnsi="Arial" w:cs="Arial"/>
        </w:rPr>
        <w:t xml:space="preserve"> Po provedení násypů bude provedena výše po</w:t>
      </w:r>
      <w:r w:rsidR="004A206A">
        <w:rPr>
          <w:rFonts w:ascii="Arial" w:hAnsi="Arial" w:cs="Arial"/>
        </w:rPr>
        <w:t>ps</w:t>
      </w:r>
      <w:r w:rsidR="002212AF" w:rsidRPr="000B7A1A">
        <w:rPr>
          <w:rFonts w:ascii="Arial" w:hAnsi="Arial" w:cs="Arial"/>
        </w:rPr>
        <w:t>aná úprava.</w:t>
      </w:r>
      <w:r w:rsidR="004A206A">
        <w:rPr>
          <w:rFonts w:ascii="Arial" w:hAnsi="Arial" w:cs="Arial"/>
        </w:rPr>
        <w:t xml:space="preserve"> </w:t>
      </w:r>
      <w:r w:rsidR="00020CC8" w:rsidRPr="000B7A1A">
        <w:rPr>
          <w:rFonts w:ascii="Arial" w:hAnsi="Arial" w:cs="Arial"/>
        </w:rPr>
        <w:t>Dále bude nutné provést profilování zemní pláně směrem k výkopkům, kde budou umístěna potrubí drenáže</w:t>
      </w:r>
      <w:r w:rsidR="002212AF" w:rsidRPr="000B7A1A">
        <w:rPr>
          <w:rFonts w:ascii="Arial" w:hAnsi="Arial" w:cs="Arial"/>
        </w:rPr>
        <w:t xml:space="preserve"> a výkopy </w:t>
      </w:r>
      <w:r w:rsidR="001845AB" w:rsidRPr="000B7A1A">
        <w:rPr>
          <w:rFonts w:ascii="Arial" w:hAnsi="Arial" w:cs="Arial"/>
        </w:rPr>
        <w:t>pro uložení dalších navrhovaných vedení</w:t>
      </w:r>
      <w:r w:rsidR="002212AF" w:rsidRPr="000B7A1A">
        <w:rPr>
          <w:rFonts w:ascii="Arial" w:hAnsi="Arial" w:cs="Arial"/>
        </w:rPr>
        <w:t>.</w:t>
      </w:r>
    </w:p>
    <w:p w14:paraId="1388E49E" w14:textId="68575745" w:rsidR="00020CC8" w:rsidRPr="000B7A1A" w:rsidRDefault="002212AF" w:rsidP="000F61E0">
      <w:pPr>
        <w:spacing w:before="120" w:line="240" w:lineRule="auto"/>
        <w:ind w:firstLine="567"/>
        <w:rPr>
          <w:rFonts w:ascii="Arial" w:hAnsi="Arial" w:cs="Arial"/>
        </w:rPr>
      </w:pPr>
      <w:r w:rsidRPr="000B7A1A">
        <w:rPr>
          <w:rFonts w:ascii="Arial" w:hAnsi="Arial" w:cs="Arial"/>
        </w:rPr>
        <w:t>Přebytečná zemina</w:t>
      </w:r>
      <w:r w:rsidR="00020CC8" w:rsidRPr="000B7A1A">
        <w:rPr>
          <w:rFonts w:ascii="Arial" w:hAnsi="Arial" w:cs="Arial"/>
        </w:rPr>
        <w:t xml:space="preserve"> i podkladní vrstvy získané při zemních prac</w:t>
      </w:r>
      <w:r w:rsidR="001845AB" w:rsidRPr="000B7A1A">
        <w:rPr>
          <w:rFonts w:ascii="Arial" w:hAnsi="Arial" w:cs="Arial"/>
        </w:rPr>
        <w:t>í</w:t>
      </w:r>
      <w:r w:rsidR="00020CC8" w:rsidRPr="000B7A1A">
        <w:rPr>
          <w:rFonts w:ascii="Arial" w:hAnsi="Arial" w:cs="Arial"/>
        </w:rPr>
        <w:t>ch budou při hloubení tříděny a vrstvy, které nebudou využitelné při konečných terénních úpravách</w:t>
      </w:r>
      <w:r w:rsidR="004A206A">
        <w:rPr>
          <w:rFonts w:ascii="Arial" w:hAnsi="Arial" w:cs="Arial"/>
        </w:rPr>
        <w:t>,</w:t>
      </w:r>
      <w:r w:rsidR="00020CC8" w:rsidRPr="000B7A1A">
        <w:rPr>
          <w:rFonts w:ascii="Arial" w:hAnsi="Arial" w:cs="Arial"/>
        </w:rPr>
        <w:t xml:space="preserve"> budou odváženy na skládku. </w:t>
      </w:r>
    </w:p>
    <w:p w14:paraId="41EFBE3F" w14:textId="08309CB1" w:rsidR="00630EBF" w:rsidRPr="000B7A1A" w:rsidRDefault="00630EBF" w:rsidP="000F61E0">
      <w:pPr>
        <w:tabs>
          <w:tab w:val="left" w:pos="2552"/>
        </w:tabs>
        <w:spacing w:before="100" w:beforeAutospacing="1" w:line="240" w:lineRule="auto"/>
        <w:ind w:firstLine="567"/>
        <w:outlineLvl w:val="0"/>
        <w:rPr>
          <w:rFonts w:ascii="Arial" w:hAnsi="Arial" w:cs="Arial"/>
          <w:b/>
          <w:szCs w:val="20"/>
          <w:u w:val="single"/>
        </w:rPr>
      </w:pPr>
      <w:r w:rsidRPr="000B7A1A">
        <w:rPr>
          <w:rFonts w:ascii="Arial" w:hAnsi="Arial" w:cs="Arial"/>
          <w:b/>
          <w:szCs w:val="20"/>
          <w:u w:val="single"/>
        </w:rPr>
        <w:t>Horská vpust</w:t>
      </w:r>
    </w:p>
    <w:p w14:paraId="60A7AE0E" w14:textId="108F7C8B" w:rsidR="00630EBF" w:rsidRPr="000B7A1A" w:rsidRDefault="00076B85" w:rsidP="000F61E0">
      <w:pPr>
        <w:spacing w:before="120" w:line="240" w:lineRule="auto"/>
        <w:ind w:firstLine="567"/>
        <w:rPr>
          <w:rFonts w:ascii="Arial" w:hAnsi="Arial" w:cs="Arial"/>
        </w:rPr>
      </w:pPr>
      <w:r w:rsidRPr="000B7A1A">
        <w:rPr>
          <w:rFonts w:ascii="Arial" w:hAnsi="Arial" w:cs="Arial"/>
        </w:rPr>
        <w:t>Přes dotčený pozemek v současnosti vede příkop, kter</w:t>
      </w:r>
      <w:r w:rsidR="004A206A">
        <w:rPr>
          <w:rFonts w:ascii="Arial" w:hAnsi="Arial" w:cs="Arial"/>
        </w:rPr>
        <w:t>ý</w:t>
      </w:r>
      <w:r w:rsidRPr="000B7A1A">
        <w:rPr>
          <w:rFonts w:ascii="Arial" w:hAnsi="Arial" w:cs="Arial"/>
        </w:rPr>
        <w:t xml:space="preserve"> ve vlhkých ročních obdobích odvádí povrchové vody </w:t>
      </w:r>
      <w:r w:rsidR="004A206A">
        <w:rPr>
          <w:rFonts w:ascii="Arial" w:hAnsi="Arial" w:cs="Arial"/>
        </w:rPr>
        <w:t>J</w:t>
      </w:r>
      <w:r w:rsidRPr="000B7A1A">
        <w:rPr>
          <w:rFonts w:ascii="Arial" w:hAnsi="Arial" w:cs="Arial"/>
        </w:rPr>
        <w:t>e zakončen do stávající horské vpusti a dále je odváděn betonovým potrubím</w:t>
      </w:r>
      <w:r w:rsidR="00E55B66">
        <w:rPr>
          <w:rFonts w:ascii="Arial" w:hAnsi="Arial" w:cs="Arial"/>
        </w:rPr>
        <w:t>,</w:t>
      </w:r>
      <w:r w:rsidRPr="000B7A1A">
        <w:rPr>
          <w:rFonts w:ascii="Arial" w:hAnsi="Arial" w:cs="Arial"/>
        </w:rPr>
        <w:t xml:space="preserve"> vedeným napříč nově uvažovaným hřištěm.</w:t>
      </w:r>
    </w:p>
    <w:p w14:paraId="5B9028E5" w14:textId="4393C6FE" w:rsidR="00076B85" w:rsidRPr="000B7A1A" w:rsidRDefault="00076B85" w:rsidP="000F61E0">
      <w:pPr>
        <w:spacing w:before="120" w:line="240" w:lineRule="auto"/>
        <w:ind w:firstLine="567"/>
        <w:rPr>
          <w:rFonts w:ascii="Arial" w:hAnsi="Arial" w:cs="Arial"/>
        </w:rPr>
      </w:pPr>
      <w:r w:rsidRPr="000B7A1A">
        <w:rPr>
          <w:rFonts w:ascii="Arial" w:hAnsi="Arial" w:cs="Arial"/>
        </w:rPr>
        <w:t xml:space="preserve">Potrubí bude přeloženo mimo plochu hřiště do prostoru s drenážní dlažbou. Přeložka </w:t>
      </w:r>
      <w:r w:rsidR="001845AB" w:rsidRPr="000B7A1A">
        <w:rPr>
          <w:rFonts w:ascii="Arial" w:hAnsi="Arial" w:cs="Arial"/>
        </w:rPr>
        <w:t xml:space="preserve">dešťové kanalizace je </w:t>
      </w:r>
      <w:r w:rsidRPr="000B7A1A">
        <w:rPr>
          <w:rFonts w:ascii="Arial" w:hAnsi="Arial" w:cs="Arial"/>
        </w:rPr>
        <w:t xml:space="preserve">řešena </w:t>
      </w:r>
      <w:r w:rsidR="00B253C9" w:rsidRPr="000B7A1A">
        <w:rPr>
          <w:rFonts w:ascii="Arial" w:hAnsi="Arial" w:cs="Arial"/>
        </w:rPr>
        <w:t>v samostatné části PD.</w:t>
      </w:r>
    </w:p>
    <w:p w14:paraId="6558FC4A" w14:textId="77777777" w:rsidR="00E55B66" w:rsidRDefault="00B253C9" w:rsidP="000F61E0">
      <w:pPr>
        <w:spacing w:before="120" w:line="240" w:lineRule="auto"/>
        <w:ind w:firstLine="567"/>
        <w:rPr>
          <w:rFonts w:ascii="Arial" w:hAnsi="Arial" w:cs="Arial"/>
        </w:rPr>
      </w:pPr>
      <w:r w:rsidRPr="000B7A1A">
        <w:rPr>
          <w:rFonts w:ascii="Arial" w:hAnsi="Arial" w:cs="Arial"/>
        </w:rPr>
        <w:t>Horská vpust je navržena jako ŽB výrobek provedený na stavbě. Vpust bude navazovat na stávající propustek pod polní cestou z betonového potrubí DN 600. Vpust bude založena na hutněném štěrkovém polštáři tl. 200 mm.</w:t>
      </w:r>
      <w:r w:rsidR="00E55B66">
        <w:rPr>
          <w:rFonts w:ascii="Arial" w:hAnsi="Arial" w:cs="Arial"/>
        </w:rPr>
        <w:t xml:space="preserve"> </w:t>
      </w:r>
    </w:p>
    <w:p w14:paraId="62F9B04B" w14:textId="4A3076EE" w:rsidR="001845AB" w:rsidRPr="000B7A1A" w:rsidRDefault="00B253C9" w:rsidP="000F61E0">
      <w:pPr>
        <w:spacing w:before="120" w:line="240" w:lineRule="auto"/>
        <w:ind w:firstLine="567"/>
        <w:rPr>
          <w:rFonts w:ascii="Arial" w:hAnsi="Arial" w:cs="Arial"/>
        </w:rPr>
      </w:pPr>
      <w:r w:rsidRPr="000B7A1A">
        <w:rPr>
          <w:rFonts w:ascii="Arial" w:hAnsi="Arial" w:cs="Arial"/>
        </w:rPr>
        <w:t>Vnitřní rozměr vpusti je 600x1500 mm. Stěny i dno vpusti jsou navrženy z ŽB tl. 150 mm. Bude použit beton C 25/30 s krytím 25 mm. Výztuž bude u každého líce</w:t>
      </w:r>
      <w:r w:rsidR="0029462D" w:rsidRPr="000B7A1A">
        <w:rPr>
          <w:rFonts w:ascii="Arial" w:hAnsi="Arial" w:cs="Arial"/>
        </w:rPr>
        <w:t xml:space="preserve"> tvořena karisítěmi 100x100x6</w:t>
      </w:r>
      <w:r w:rsidR="001845AB" w:rsidRPr="000B7A1A">
        <w:rPr>
          <w:rFonts w:ascii="Arial" w:hAnsi="Arial" w:cs="Arial"/>
        </w:rPr>
        <w:t xml:space="preserve"> mm</w:t>
      </w:r>
      <w:r w:rsidR="0029462D" w:rsidRPr="000B7A1A">
        <w:rPr>
          <w:rFonts w:ascii="Arial" w:hAnsi="Arial" w:cs="Arial"/>
        </w:rPr>
        <w:t>. V případě křížení karisítí</w:t>
      </w:r>
      <w:r w:rsidR="00E55B66">
        <w:rPr>
          <w:rFonts w:ascii="Arial" w:hAnsi="Arial" w:cs="Arial"/>
        </w:rPr>
        <w:t xml:space="preserve"> lze</w:t>
      </w:r>
      <w:r w:rsidR="0029462D" w:rsidRPr="000B7A1A">
        <w:rPr>
          <w:rFonts w:ascii="Arial" w:hAnsi="Arial" w:cs="Arial"/>
        </w:rPr>
        <w:t xml:space="preserve"> použít příložky z betonářské výztuže o stejné ploše oceli. V horním lící bude vytvořena polodrážka pro osazení prefabrikované litinové mříže o rozměru 1270x650 mm pro třídu zatížení B 125. Při betonáži budou do stěn zabudov</w:t>
      </w:r>
      <w:r w:rsidR="00E55B66">
        <w:rPr>
          <w:rFonts w:ascii="Arial" w:hAnsi="Arial" w:cs="Arial"/>
        </w:rPr>
        <w:t>ána</w:t>
      </w:r>
      <w:r w:rsidR="0029462D" w:rsidRPr="000B7A1A">
        <w:rPr>
          <w:rFonts w:ascii="Arial" w:hAnsi="Arial" w:cs="Arial"/>
        </w:rPr>
        <w:t xml:space="preserve"> ocelová nebo litinová stupadla pro přístup na dno. </w:t>
      </w:r>
      <w:r w:rsidR="001845AB" w:rsidRPr="000B7A1A">
        <w:rPr>
          <w:rFonts w:ascii="Arial" w:hAnsi="Arial" w:cs="Arial"/>
        </w:rPr>
        <w:t xml:space="preserve">Podrobněji </w:t>
      </w:r>
      <w:r w:rsidR="00E55B66">
        <w:rPr>
          <w:rFonts w:ascii="Arial" w:hAnsi="Arial" w:cs="Arial"/>
        </w:rPr>
        <w:t xml:space="preserve">je </w:t>
      </w:r>
      <w:r w:rsidR="001845AB" w:rsidRPr="000B7A1A">
        <w:rPr>
          <w:rFonts w:ascii="Arial" w:hAnsi="Arial" w:cs="Arial"/>
        </w:rPr>
        <w:t>řešeno ve výkresové části.</w:t>
      </w:r>
    </w:p>
    <w:p w14:paraId="39594969" w14:textId="3F6FA1AC" w:rsidR="00005037" w:rsidRPr="000B7A1A" w:rsidRDefault="0029462D" w:rsidP="000F61E0">
      <w:pPr>
        <w:spacing w:before="120" w:line="240" w:lineRule="auto"/>
        <w:ind w:firstLine="567"/>
        <w:rPr>
          <w:rFonts w:ascii="Arial" w:hAnsi="Arial" w:cs="Arial"/>
        </w:rPr>
      </w:pPr>
      <w:r w:rsidRPr="000B7A1A">
        <w:rPr>
          <w:rFonts w:ascii="Arial" w:hAnsi="Arial" w:cs="Arial"/>
        </w:rPr>
        <w:t>Před propustkem bud</w:t>
      </w:r>
      <w:r w:rsidR="00005037" w:rsidRPr="000B7A1A">
        <w:rPr>
          <w:rFonts w:ascii="Arial" w:hAnsi="Arial" w:cs="Arial"/>
        </w:rPr>
        <w:t>ou na betonové potrubí osazeny česle.</w:t>
      </w:r>
      <w:r w:rsidR="00883A5D" w:rsidRPr="000B7A1A">
        <w:rPr>
          <w:rFonts w:ascii="Arial" w:hAnsi="Arial" w:cs="Arial"/>
        </w:rPr>
        <w:t xml:space="preserve"> Rám česlí bude z jeklu 40x40x3 mm. Svislé pruty budou průměru 10 mm ve vzdálenostech 70 mm.</w:t>
      </w:r>
      <w:r w:rsidR="00005037" w:rsidRPr="000B7A1A">
        <w:rPr>
          <w:rFonts w:ascii="Arial" w:hAnsi="Arial" w:cs="Arial"/>
        </w:rPr>
        <w:t xml:space="preserve"> Tyto česle budou vloženy do rámu z</w:t>
      </w:r>
      <w:r w:rsidR="00883A5D" w:rsidRPr="000B7A1A">
        <w:rPr>
          <w:rFonts w:ascii="Arial" w:hAnsi="Arial" w:cs="Arial"/>
        </w:rPr>
        <w:t xml:space="preserve"> U </w:t>
      </w:r>
      <w:r w:rsidR="00005037" w:rsidRPr="000B7A1A">
        <w:rPr>
          <w:rFonts w:ascii="Arial" w:hAnsi="Arial" w:cs="Arial"/>
        </w:rPr>
        <w:t>profilu tak</w:t>
      </w:r>
      <w:r w:rsidR="00E55B66">
        <w:rPr>
          <w:rFonts w:ascii="Arial" w:hAnsi="Arial" w:cs="Arial"/>
        </w:rPr>
        <w:t>,</w:t>
      </w:r>
      <w:r w:rsidR="00005037" w:rsidRPr="000B7A1A">
        <w:rPr>
          <w:rFonts w:ascii="Arial" w:hAnsi="Arial" w:cs="Arial"/>
        </w:rPr>
        <w:t xml:space="preserve"> že bude možné jejich vytažení nahoru. Česle budou jištěny proti krádeži a neoprávněné manipulaci visacím zámkem. Česle i rám budou žárově pozinkovány. </w:t>
      </w:r>
    </w:p>
    <w:p w14:paraId="05B74151" w14:textId="77777777" w:rsidR="00020CC8" w:rsidRPr="000B7A1A" w:rsidRDefault="00020CC8" w:rsidP="000F61E0">
      <w:pPr>
        <w:tabs>
          <w:tab w:val="left" w:pos="2552"/>
        </w:tabs>
        <w:spacing w:before="100" w:beforeAutospacing="1" w:line="240" w:lineRule="auto"/>
        <w:ind w:firstLine="567"/>
        <w:outlineLvl w:val="0"/>
        <w:rPr>
          <w:rFonts w:ascii="Arial" w:hAnsi="Arial" w:cs="Arial"/>
          <w:b/>
          <w:szCs w:val="20"/>
          <w:u w:val="single"/>
        </w:rPr>
      </w:pPr>
      <w:r w:rsidRPr="000B7A1A">
        <w:rPr>
          <w:rFonts w:ascii="Arial" w:hAnsi="Arial" w:cs="Arial"/>
          <w:b/>
          <w:szCs w:val="20"/>
          <w:u w:val="single"/>
        </w:rPr>
        <w:t>Kanalizační systém</w:t>
      </w:r>
    </w:p>
    <w:p w14:paraId="7C4D6FD0" w14:textId="0B442C40" w:rsidR="00D97CA4" w:rsidRPr="000B7A1A" w:rsidRDefault="002212AF" w:rsidP="000F61E0">
      <w:pPr>
        <w:spacing w:before="120" w:line="240" w:lineRule="auto"/>
        <w:ind w:firstLine="567"/>
        <w:rPr>
          <w:rFonts w:ascii="Arial" w:hAnsi="Arial" w:cs="Arial"/>
        </w:rPr>
      </w:pPr>
      <w:r w:rsidRPr="000B7A1A">
        <w:rPr>
          <w:rFonts w:ascii="Arial" w:hAnsi="Arial" w:cs="Arial"/>
        </w:rPr>
        <w:t xml:space="preserve">Plocha běžecké dráhy </w:t>
      </w:r>
      <w:r w:rsidR="00020CC8" w:rsidRPr="000B7A1A">
        <w:rPr>
          <w:rFonts w:ascii="Arial" w:hAnsi="Arial" w:cs="Arial"/>
        </w:rPr>
        <w:t xml:space="preserve">bude odvodněna pomocí systému odvodňovacích žlábků. </w:t>
      </w:r>
      <w:r w:rsidR="00D97CA4" w:rsidRPr="000B7A1A">
        <w:rPr>
          <w:rFonts w:ascii="Arial" w:hAnsi="Arial" w:cs="Arial"/>
        </w:rPr>
        <w:t>Jedná se o štěrbinové sportovní žlaby</w:t>
      </w:r>
      <w:r w:rsidR="00E55B66">
        <w:rPr>
          <w:rFonts w:ascii="Arial" w:hAnsi="Arial" w:cs="Arial"/>
        </w:rPr>
        <w:t>,</w:t>
      </w:r>
      <w:r w:rsidR="00D97CA4" w:rsidRPr="000B7A1A">
        <w:rPr>
          <w:rFonts w:ascii="Arial" w:hAnsi="Arial" w:cs="Arial"/>
        </w:rPr>
        <w:t xml:space="preserve"> postavené na těle z modifikovaného PP, s plechovým zakrytí</w:t>
      </w:r>
      <w:r w:rsidR="00E55B66">
        <w:rPr>
          <w:rFonts w:ascii="Arial" w:hAnsi="Arial" w:cs="Arial"/>
        </w:rPr>
        <w:t>m</w:t>
      </w:r>
      <w:r w:rsidR="00D97CA4" w:rsidRPr="000B7A1A">
        <w:rPr>
          <w:rFonts w:ascii="Arial" w:hAnsi="Arial" w:cs="Arial"/>
        </w:rPr>
        <w:t xml:space="preserve"> s EPDM </w:t>
      </w:r>
      <w:r w:rsidR="00D97CA4" w:rsidRPr="000B7A1A">
        <w:rPr>
          <w:rFonts w:ascii="Arial" w:hAnsi="Arial" w:cs="Arial"/>
        </w:rPr>
        <w:lastRenderedPageBreak/>
        <w:t>štěrbinami k zabudování do umělého povrchu sportoviště a s bílými vtokovými kryty, které lze během provozu podle potřeby sejmout. Průtočný profil žlabu je 142 cm</w:t>
      </w:r>
      <w:r w:rsidR="00D97CA4" w:rsidRPr="000B7A1A">
        <w:rPr>
          <w:rFonts w:ascii="Arial" w:hAnsi="Arial" w:cs="Arial"/>
          <w:vertAlign w:val="superscript"/>
        </w:rPr>
        <w:t>2</w:t>
      </w:r>
      <w:r w:rsidR="00D97CA4" w:rsidRPr="000B7A1A">
        <w:rPr>
          <w:rFonts w:ascii="Arial" w:hAnsi="Arial" w:cs="Arial"/>
        </w:rPr>
        <w:t>.</w:t>
      </w:r>
      <w:r w:rsidR="00563D73" w:rsidRPr="000B7A1A">
        <w:rPr>
          <w:rFonts w:ascii="Arial" w:hAnsi="Arial" w:cs="Arial"/>
        </w:rPr>
        <w:t xml:space="preserve"> Žlaby budou uloženy do betonového lože C 20/25.</w:t>
      </w:r>
    </w:p>
    <w:p w14:paraId="78669EB7" w14:textId="50EEFF66" w:rsidR="00D97CA4" w:rsidRPr="000B7A1A" w:rsidRDefault="00D97CA4" w:rsidP="000F61E0">
      <w:pPr>
        <w:spacing w:before="120" w:line="240" w:lineRule="auto"/>
        <w:ind w:firstLine="567"/>
        <w:rPr>
          <w:rFonts w:ascii="Arial" w:hAnsi="Arial" w:cs="Arial"/>
        </w:rPr>
      </w:pPr>
      <w:r w:rsidRPr="000B7A1A">
        <w:rPr>
          <w:rFonts w:ascii="Arial" w:hAnsi="Arial" w:cs="Arial"/>
        </w:rPr>
        <w:t>Žlaby se sejmutým bílým krytem lze pak přejíždět drobnou technikou údržby (např. zametač) a přebíhat. Navržené žlaby jsou funkčním celkem i bez bílých krytů. Pro odvodnění oválu jsou navrženy 4 odtokové vpusti, jejich umístění v kladečském schématu ve výkrese D 05 je přibližné, pozičně je lze změnit, ale měly by být v linii žlabů zhruba stejnoměrně rozmístěny. Žlaby tvoří vnitřní l</w:t>
      </w:r>
      <w:r w:rsidR="00563D73" w:rsidRPr="000B7A1A">
        <w:rPr>
          <w:rFonts w:ascii="Arial" w:hAnsi="Arial" w:cs="Arial"/>
        </w:rPr>
        <w:t>íc</w:t>
      </w:r>
      <w:r w:rsidRPr="000B7A1A">
        <w:rPr>
          <w:rFonts w:ascii="Arial" w:hAnsi="Arial" w:cs="Arial"/>
        </w:rPr>
        <w:t xml:space="preserve"> běžeckého oválu. </w:t>
      </w:r>
    </w:p>
    <w:p w14:paraId="62517194" w14:textId="4874C40F" w:rsidR="00020CC8" w:rsidRPr="000B7A1A" w:rsidRDefault="00D97CA4" w:rsidP="000F61E0">
      <w:pPr>
        <w:spacing w:before="120" w:line="240" w:lineRule="auto"/>
        <w:ind w:firstLine="567"/>
        <w:rPr>
          <w:rFonts w:ascii="Arial" w:hAnsi="Arial" w:cs="Arial"/>
        </w:rPr>
      </w:pPr>
      <w:r w:rsidRPr="000B7A1A">
        <w:rPr>
          <w:rFonts w:ascii="Arial" w:hAnsi="Arial" w:cs="Arial"/>
        </w:rPr>
        <w:t>Každá vpust je odvodněna pomocí</w:t>
      </w:r>
      <w:r w:rsidR="00020CC8" w:rsidRPr="000B7A1A">
        <w:rPr>
          <w:rFonts w:ascii="Arial" w:hAnsi="Arial" w:cs="Arial"/>
        </w:rPr>
        <w:t xml:space="preserve"> potrubí dešťové kanalizace z plastových trub z PVC-KG. Pro kontrolu jsou v trase potrubí navrženy revizní šachty s litinovými poklopy DN </w:t>
      </w:r>
      <w:r w:rsidRPr="000B7A1A">
        <w:rPr>
          <w:rFonts w:ascii="Arial" w:hAnsi="Arial" w:cs="Arial"/>
        </w:rPr>
        <w:t>425</w:t>
      </w:r>
      <w:r w:rsidR="00020CC8" w:rsidRPr="000B7A1A">
        <w:rPr>
          <w:rFonts w:ascii="Arial" w:hAnsi="Arial" w:cs="Arial"/>
        </w:rPr>
        <w:t>. Potrubí budou vedena ve spádu alespoň 1%.</w:t>
      </w:r>
    </w:p>
    <w:p w14:paraId="697F1A99" w14:textId="1A950681" w:rsidR="00020CC8" w:rsidRPr="000B7A1A" w:rsidRDefault="00020CC8" w:rsidP="000F61E0">
      <w:pPr>
        <w:spacing w:before="120" w:line="240" w:lineRule="auto"/>
        <w:ind w:firstLine="567"/>
        <w:rPr>
          <w:rFonts w:ascii="Arial" w:hAnsi="Arial" w:cs="Arial"/>
        </w:rPr>
      </w:pPr>
      <w:r w:rsidRPr="000B7A1A">
        <w:rPr>
          <w:rFonts w:ascii="Arial" w:hAnsi="Arial" w:cs="Arial"/>
        </w:rPr>
        <w:t>Dále je pod plochou multifunkčního hřiště a workoutového hřiště navržen systém drenážních potrubí z perforovaných PVC potrubí</w:t>
      </w:r>
      <w:r w:rsidR="00D97CA4" w:rsidRPr="000B7A1A">
        <w:rPr>
          <w:rFonts w:ascii="Arial" w:hAnsi="Arial" w:cs="Arial"/>
        </w:rPr>
        <w:t xml:space="preserve"> DN 100</w:t>
      </w:r>
      <w:r w:rsidRPr="000B7A1A">
        <w:rPr>
          <w:rFonts w:ascii="Arial" w:hAnsi="Arial" w:cs="Arial"/>
        </w:rPr>
        <w:t>. Tato potrubí jsou svedena do sběrných potrubí</w:t>
      </w:r>
      <w:r w:rsidR="00D97CA4" w:rsidRPr="000B7A1A">
        <w:rPr>
          <w:rFonts w:ascii="Arial" w:hAnsi="Arial" w:cs="Arial"/>
        </w:rPr>
        <w:t xml:space="preserve"> z perforovaného</w:t>
      </w:r>
      <w:r w:rsidRPr="000B7A1A">
        <w:rPr>
          <w:rFonts w:ascii="Arial" w:hAnsi="Arial" w:cs="Arial"/>
        </w:rPr>
        <w:t xml:space="preserve"> PVC </w:t>
      </w:r>
      <w:r w:rsidR="00D97CA4" w:rsidRPr="000B7A1A">
        <w:rPr>
          <w:rFonts w:ascii="Arial" w:hAnsi="Arial" w:cs="Arial"/>
        </w:rPr>
        <w:t>DN 150</w:t>
      </w:r>
      <w:r w:rsidRPr="000B7A1A">
        <w:rPr>
          <w:rFonts w:ascii="Arial" w:hAnsi="Arial" w:cs="Arial"/>
        </w:rPr>
        <w:t xml:space="preserve">. Tato potrubí jsou po své trase rovněž opatřena výše zmíněnými revizními šachtami. </w:t>
      </w:r>
    </w:p>
    <w:p w14:paraId="4C2C45A2" w14:textId="0AA21BE9" w:rsidR="00020CC8" w:rsidRPr="000B7A1A" w:rsidRDefault="00020CC8" w:rsidP="000F61E0">
      <w:pPr>
        <w:spacing w:before="120" w:line="240" w:lineRule="auto"/>
        <w:ind w:firstLine="567"/>
        <w:rPr>
          <w:rFonts w:ascii="Arial" w:hAnsi="Arial" w:cs="Arial"/>
        </w:rPr>
      </w:pPr>
      <w:r w:rsidRPr="000B7A1A">
        <w:rPr>
          <w:rFonts w:ascii="Arial" w:hAnsi="Arial" w:cs="Arial"/>
        </w:rPr>
        <w:t xml:space="preserve">Drenážní i dešťové vody budou zakončeny do </w:t>
      </w:r>
      <w:r w:rsidR="00D97CA4" w:rsidRPr="000B7A1A">
        <w:rPr>
          <w:rFonts w:ascii="Arial" w:hAnsi="Arial" w:cs="Arial"/>
        </w:rPr>
        <w:t>společné šachty DN 1000, která je předsazená vsakovacímu objektu.</w:t>
      </w:r>
    </w:p>
    <w:p w14:paraId="3197D593" w14:textId="03CD5FEE" w:rsidR="00020CC8" w:rsidRPr="000B7A1A" w:rsidRDefault="00020CC8" w:rsidP="000F61E0">
      <w:pPr>
        <w:spacing w:before="120" w:line="240" w:lineRule="auto"/>
        <w:ind w:firstLine="567"/>
        <w:rPr>
          <w:rFonts w:ascii="Arial" w:hAnsi="Arial" w:cs="Arial"/>
        </w:rPr>
      </w:pPr>
      <w:r w:rsidRPr="000B7A1A">
        <w:rPr>
          <w:rFonts w:ascii="Arial" w:hAnsi="Arial" w:cs="Arial"/>
        </w:rPr>
        <w:t>Uložení potrubí bude řešeno dle vzorového řezu ve výkresové části</w:t>
      </w:r>
      <w:r w:rsidR="001845AB" w:rsidRPr="000B7A1A">
        <w:rPr>
          <w:rFonts w:ascii="Arial" w:hAnsi="Arial" w:cs="Arial"/>
        </w:rPr>
        <w:t>.</w:t>
      </w:r>
    </w:p>
    <w:p w14:paraId="07788A77" w14:textId="77777777" w:rsidR="00020CC8" w:rsidRPr="000B7A1A" w:rsidRDefault="00020CC8" w:rsidP="000F61E0">
      <w:pPr>
        <w:spacing w:before="180" w:line="240" w:lineRule="auto"/>
        <w:ind w:firstLine="567"/>
        <w:outlineLvl w:val="0"/>
        <w:rPr>
          <w:rFonts w:ascii="Arial" w:hAnsi="Arial" w:cs="Arial"/>
          <w:b/>
          <w:szCs w:val="20"/>
          <w:u w:val="single"/>
        </w:rPr>
      </w:pPr>
      <w:r w:rsidRPr="000B7A1A">
        <w:rPr>
          <w:rFonts w:ascii="Arial" w:hAnsi="Arial" w:cs="Arial"/>
          <w:b/>
          <w:szCs w:val="20"/>
          <w:u w:val="single"/>
        </w:rPr>
        <w:t>Drenážní systém a odvodnění hřiště</w:t>
      </w:r>
    </w:p>
    <w:p w14:paraId="3664B2F3" w14:textId="39EC229D" w:rsidR="00020CC8" w:rsidRPr="000B7A1A" w:rsidRDefault="00020CC8" w:rsidP="000F61E0">
      <w:pPr>
        <w:spacing w:before="120" w:line="240" w:lineRule="auto"/>
        <w:ind w:firstLine="567"/>
        <w:outlineLvl w:val="0"/>
        <w:rPr>
          <w:rFonts w:ascii="Arial" w:hAnsi="Arial" w:cs="Arial"/>
          <w:iCs/>
          <w:szCs w:val="20"/>
        </w:rPr>
      </w:pPr>
      <w:r w:rsidRPr="000B7A1A">
        <w:rPr>
          <w:rFonts w:ascii="Arial" w:hAnsi="Arial" w:cs="Arial"/>
          <w:iCs/>
          <w:szCs w:val="20"/>
        </w:rPr>
        <w:t xml:space="preserve">Dešťová voda, která dopadne </w:t>
      </w:r>
      <w:r w:rsidR="00D0217C" w:rsidRPr="000B7A1A">
        <w:rPr>
          <w:rFonts w:ascii="Arial" w:hAnsi="Arial" w:cs="Arial"/>
          <w:iCs/>
          <w:szCs w:val="20"/>
        </w:rPr>
        <w:t>n</w:t>
      </w:r>
      <w:r w:rsidRPr="000B7A1A">
        <w:rPr>
          <w:rFonts w:ascii="Arial" w:hAnsi="Arial" w:cs="Arial"/>
          <w:iCs/>
          <w:szCs w:val="20"/>
        </w:rPr>
        <w:t>a běžeckou dráhu, z části steče po jej</w:t>
      </w:r>
      <w:r w:rsidR="001845AB" w:rsidRPr="000B7A1A">
        <w:rPr>
          <w:rFonts w:ascii="Arial" w:hAnsi="Arial" w:cs="Arial"/>
          <w:iCs/>
          <w:szCs w:val="20"/>
        </w:rPr>
        <w:t>ím</w:t>
      </w:r>
      <w:r w:rsidRPr="000B7A1A">
        <w:rPr>
          <w:rFonts w:ascii="Arial" w:hAnsi="Arial" w:cs="Arial"/>
          <w:iCs/>
          <w:szCs w:val="20"/>
        </w:rPr>
        <w:t xml:space="preserve"> vyspádovaném povrchu na okraj, kde je navržen systém liniových odvodňovacích žlábků</w:t>
      </w:r>
      <w:r w:rsidR="006642D5">
        <w:rPr>
          <w:rFonts w:ascii="Arial" w:hAnsi="Arial" w:cs="Arial"/>
          <w:iCs/>
          <w:szCs w:val="20"/>
        </w:rPr>
        <w:t>,</w:t>
      </w:r>
      <w:r w:rsidRPr="000B7A1A">
        <w:rPr>
          <w:rFonts w:ascii="Arial" w:hAnsi="Arial" w:cs="Arial"/>
          <w:iCs/>
          <w:szCs w:val="20"/>
        </w:rPr>
        <w:t xml:space="preserve"> zajišťující její odvod do dešťové kanalizace a z části bude vsáknuta do </w:t>
      </w:r>
      <w:r w:rsidR="00D0217C" w:rsidRPr="000B7A1A">
        <w:rPr>
          <w:rFonts w:ascii="Arial" w:hAnsi="Arial" w:cs="Arial"/>
          <w:iCs/>
          <w:szCs w:val="20"/>
        </w:rPr>
        <w:t>podkladního souvrství</w:t>
      </w:r>
      <w:r w:rsidRPr="000B7A1A">
        <w:rPr>
          <w:rFonts w:ascii="Arial" w:hAnsi="Arial" w:cs="Arial"/>
          <w:iCs/>
          <w:szCs w:val="20"/>
        </w:rPr>
        <w:t xml:space="preserve"> a bude </w:t>
      </w:r>
      <w:r w:rsidRPr="000B7A1A">
        <w:rPr>
          <w:rFonts w:ascii="Arial" w:hAnsi="Arial" w:cs="Arial"/>
          <w:szCs w:val="20"/>
        </w:rPr>
        <w:t>odvedena</w:t>
      </w:r>
      <w:r w:rsidRPr="000B7A1A">
        <w:rPr>
          <w:rFonts w:ascii="Arial" w:hAnsi="Arial" w:cs="Arial"/>
          <w:iCs/>
          <w:szCs w:val="20"/>
        </w:rPr>
        <w:t xml:space="preserve"> drenážním systémem, který se bude pod povrchem hřiště nacházet.</w:t>
      </w:r>
      <w:r w:rsidR="001845AB" w:rsidRPr="000B7A1A">
        <w:rPr>
          <w:rFonts w:ascii="Arial" w:hAnsi="Arial" w:cs="Arial"/>
          <w:iCs/>
          <w:szCs w:val="20"/>
        </w:rPr>
        <w:t xml:space="preserve"> </w:t>
      </w:r>
      <w:r w:rsidR="00D0217C" w:rsidRPr="000B7A1A">
        <w:rPr>
          <w:rFonts w:ascii="Arial" w:hAnsi="Arial" w:cs="Arial"/>
          <w:iCs/>
          <w:szCs w:val="20"/>
        </w:rPr>
        <w:t>V místě umělého trávníku a nevyspádovaných ploch dráhy na běh 60</w:t>
      </w:r>
      <w:r w:rsidR="00CA5E42" w:rsidRPr="000B7A1A">
        <w:rPr>
          <w:rFonts w:ascii="Arial" w:hAnsi="Arial" w:cs="Arial"/>
          <w:iCs/>
          <w:szCs w:val="20"/>
        </w:rPr>
        <w:t xml:space="preserve"> </w:t>
      </w:r>
      <w:r w:rsidR="00D0217C" w:rsidRPr="000B7A1A">
        <w:rPr>
          <w:rFonts w:ascii="Arial" w:hAnsi="Arial" w:cs="Arial"/>
          <w:iCs/>
          <w:szCs w:val="20"/>
        </w:rPr>
        <w:t>m je uvažováno se vsakem veškerých srážek</w:t>
      </w:r>
      <w:r w:rsidR="001845AB" w:rsidRPr="000B7A1A">
        <w:rPr>
          <w:rFonts w:ascii="Arial" w:hAnsi="Arial" w:cs="Arial"/>
          <w:iCs/>
          <w:szCs w:val="20"/>
        </w:rPr>
        <w:t xml:space="preserve"> do podloží</w:t>
      </w:r>
      <w:r w:rsidR="00D0217C" w:rsidRPr="000B7A1A">
        <w:rPr>
          <w:rFonts w:ascii="Arial" w:hAnsi="Arial" w:cs="Arial"/>
          <w:iCs/>
          <w:szCs w:val="20"/>
        </w:rPr>
        <w:t>.</w:t>
      </w:r>
      <w:r w:rsidRPr="000B7A1A">
        <w:rPr>
          <w:rFonts w:ascii="Arial" w:hAnsi="Arial" w:cs="Arial"/>
          <w:iCs/>
          <w:szCs w:val="20"/>
        </w:rPr>
        <w:t xml:space="preserve"> </w:t>
      </w:r>
    </w:p>
    <w:p w14:paraId="45F4E952" w14:textId="77777777" w:rsidR="00D0217C" w:rsidRPr="000B7A1A" w:rsidRDefault="00D0217C" w:rsidP="000F61E0">
      <w:pPr>
        <w:spacing w:before="120" w:line="240" w:lineRule="auto"/>
        <w:ind w:firstLine="567"/>
        <w:outlineLvl w:val="0"/>
        <w:rPr>
          <w:rFonts w:ascii="Arial" w:hAnsi="Arial" w:cs="Arial"/>
          <w:iCs/>
          <w:szCs w:val="20"/>
          <w:u w:val="single"/>
        </w:rPr>
      </w:pPr>
      <w:r w:rsidRPr="000B7A1A">
        <w:rPr>
          <w:rFonts w:ascii="Arial" w:hAnsi="Arial" w:cs="Arial"/>
          <w:iCs/>
          <w:szCs w:val="20"/>
          <w:u w:val="single"/>
        </w:rPr>
        <w:t>Drenážní systém</w:t>
      </w:r>
    </w:p>
    <w:p w14:paraId="64B426E5" w14:textId="32F8B063" w:rsidR="00D0217C" w:rsidRPr="000B7A1A" w:rsidRDefault="00D0217C" w:rsidP="000F61E0">
      <w:pPr>
        <w:spacing w:before="120" w:line="240" w:lineRule="auto"/>
        <w:ind w:firstLine="567"/>
        <w:outlineLvl w:val="0"/>
        <w:rPr>
          <w:rFonts w:ascii="Arial" w:hAnsi="Arial" w:cs="Arial"/>
          <w:iCs/>
          <w:szCs w:val="20"/>
        </w:rPr>
      </w:pPr>
      <w:r w:rsidRPr="000B7A1A">
        <w:rPr>
          <w:rFonts w:ascii="Arial" w:hAnsi="Arial" w:cs="Arial"/>
          <w:iCs/>
          <w:szCs w:val="20"/>
        </w:rPr>
        <w:t>Povrch běžecké dráhy bude tvořen voděpropustnou povrchovou úpravou, na kter</w:t>
      </w:r>
      <w:r w:rsidR="00CA5E42" w:rsidRPr="000B7A1A">
        <w:rPr>
          <w:rFonts w:ascii="Arial" w:hAnsi="Arial" w:cs="Arial"/>
          <w:iCs/>
          <w:szCs w:val="20"/>
        </w:rPr>
        <w:t>ou</w:t>
      </w:r>
      <w:r w:rsidRPr="000B7A1A">
        <w:rPr>
          <w:rFonts w:ascii="Arial" w:hAnsi="Arial" w:cs="Arial"/>
          <w:iCs/>
          <w:szCs w:val="20"/>
        </w:rPr>
        <w:t xml:space="preserve"> níže navazuje souvrství vodopropustného drenážního asfaltu a dále štěrkové vrstvy. Hrací plocha hřiště je tvořena umělým trávníkem a systémovou podložkou a je rovněž osazena na podkladní štěrkové vrstvy.</w:t>
      </w:r>
    </w:p>
    <w:p w14:paraId="11C7ED5C" w14:textId="311EA18F" w:rsidR="001723A5" w:rsidRPr="000B7A1A" w:rsidRDefault="00D0217C" w:rsidP="000F61E0">
      <w:pPr>
        <w:spacing w:before="120" w:line="240" w:lineRule="auto"/>
        <w:ind w:firstLine="567"/>
        <w:outlineLvl w:val="0"/>
        <w:rPr>
          <w:rFonts w:ascii="Arial" w:hAnsi="Arial" w:cs="Arial"/>
          <w:iCs/>
          <w:szCs w:val="20"/>
        </w:rPr>
      </w:pPr>
      <w:r w:rsidRPr="000B7A1A">
        <w:rPr>
          <w:rFonts w:ascii="Arial" w:hAnsi="Arial" w:cs="Arial"/>
          <w:iCs/>
          <w:szCs w:val="20"/>
        </w:rPr>
        <w:t>T</w:t>
      </w:r>
      <w:r w:rsidR="001723A5" w:rsidRPr="000B7A1A">
        <w:rPr>
          <w:rFonts w:ascii="Arial" w:hAnsi="Arial" w:cs="Arial"/>
          <w:iCs/>
          <w:szCs w:val="20"/>
        </w:rPr>
        <w:t>a</w:t>
      </w:r>
      <w:r w:rsidRPr="000B7A1A">
        <w:rPr>
          <w:rFonts w:ascii="Arial" w:hAnsi="Arial" w:cs="Arial"/>
          <w:iCs/>
          <w:szCs w:val="20"/>
        </w:rPr>
        <w:t>to souvrství zajistí vsakování srážek v ploše hřiště. Drenážní systém je tvořen perforovanými PVC trubkami průměr</w:t>
      </w:r>
      <w:r w:rsidR="006642D5">
        <w:rPr>
          <w:rFonts w:ascii="Arial" w:hAnsi="Arial" w:cs="Arial"/>
          <w:iCs/>
          <w:szCs w:val="20"/>
        </w:rPr>
        <w:t>u</w:t>
      </w:r>
      <w:r w:rsidRPr="000B7A1A">
        <w:rPr>
          <w:rFonts w:ascii="Arial" w:hAnsi="Arial" w:cs="Arial"/>
          <w:iCs/>
          <w:szCs w:val="20"/>
        </w:rPr>
        <w:t xml:space="preserve"> 100 mm</w:t>
      </w:r>
      <w:r w:rsidR="006642D5">
        <w:rPr>
          <w:rFonts w:ascii="Arial" w:hAnsi="Arial" w:cs="Arial"/>
          <w:iCs/>
          <w:szCs w:val="20"/>
        </w:rPr>
        <w:t>,</w:t>
      </w:r>
      <w:r w:rsidR="001723A5" w:rsidRPr="000B7A1A">
        <w:rPr>
          <w:rFonts w:ascii="Arial" w:hAnsi="Arial" w:cs="Arial"/>
          <w:iCs/>
          <w:szCs w:val="20"/>
        </w:rPr>
        <w:t xml:space="preserve"> uloženými do štěrkového lože f 8/22 mm.</w:t>
      </w:r>
      <w:r w:rsidR="00645C59" w:rsidRPr="000B7A1A">
        <w:rPr>
          <w:rFonts w:ascii="Arial" w:hAnsi="Arial" w:cs="Arial"/>
          <w:iCs/>
          <w:szCs w:val="20"/>
        </w:rPr>
        <w:t xml:space="preserve">  Profil štěrkového lože je zde navržen 300x300 mm a je</w:t>
      </w:r>
      <w:r w:rsidR="001723A5" w:rsidRPr="000B7A1A">
        <w:rPr>
          <w:rFonts w:ascii="Arial" w:hAnsi="Arial" w:cs="Arial"/>
          <w:iCs/>
          <w:szCs w:val="20"/>
        </w:rPr>
        <w:t xml:space="preserve"> </w:t>
      </w:r>
      <w:r w:rsidRPr="000B7A1A">
        <w:rPr>
          <w:rFonts w:ascii="Arial" w:hAnsi="Arial" w:cs="Arial"/>
          <w:iCs/>
          <w:szCs w:val="20"/>
        </w:rPr>
        <w:t>opatře</w:t>
      </w:r>
      <w:r w:rsidR="00645C59" w:rsidRPr="000B7A1A">
        <w:rPr>
          <w:rFonts w:ascii="Arial" w:hAnsi="Arial" w:cs="Arial"/>
          <w:iCs/>
          <w:szCs w:val="20"/>
        </w:rPr>
        <w:t>n</w:t>
      </w:r>
      <w:r w:rsidRPr="000B7A1A">
        <w:rPr>
          <w:rFonts w:ascii="Arial" w:hAnsi="Arial" w:cs="Arial"/>
          <w:iCs/>
          <w:szCs w:val="20"/>
        </w:rPr>
        <w:t xml:space="preserve"> filtrační geotextílií (</w:t>
      </w:r>
      <w:r w:rsidRPr="000B7A1A">
        <w:rPr>
          <w:rFonts w:ascii="Arial" w:hAnsi="Arial" w:cs="Arial"/>
          <w:b/>
          <w:iCs/>
          <w:szCs w:val="20"/>
        </w:rPr>
        <w:t xml:space="preserve">geotextílií </w:t>
      </w:r>
      <w:r w:rsidR="001723A5" w:rsidRPr="000B7A1A">
        <w:rPr>
          <w:rFonts w:ascii="Arial" w:hAnsi="Arial" w:cs="Arial"/>
          <w:b/>
          <w:iCs/>
          <w:szCs w:val="20"/>
        </w:rPr>
        <w:t>2</w:t>
      </w:r>
      <w:r w:rsidRPr="000B7A1A">
        <w:rPr>
          <w:rFonts w:ascii="Arial" w:hAnsi="Arial" w:cs="Arial"/>
          <w:b/>
          <w:iCs/>
          <w:szCs w:val="20"/>
        </w:rPr>
        <w:t>00 g/m</w:t>
      </w:r>
      <w:r w:rsidRPr="000B7A1A">
        <w:rPr>
          <w:rFonts w:ascii="Arial" w:hAnsi="Arial" w:cs="Arial"/>
          <w:b/>
          <w:iCs/>
          <w:szCs w:val="20"/>
          <w:vertAlign w:val="superscript"/>
        </w:rPr>
        <w:t>2</w:t>
      </w:r>
      <w:r w:rsidRPr="000B7A1A">
        <w:rPr>
          <w:rFonts w:ascii="Arial" w:hAnsi="Arial" w:cs="Arial"/>
          <w:b/>
          <w:iCs/>
          <w:szCs w:val="20"/>
        </w:rPr>
        <w:t xml:space="preserve"> je obaleno drenážní potrubí včetně okolního zásypu štěrkem</w:t>
      </w:r>
      <w:r w:rsidRPr="000B7A1A">
        <w:rPr>
          <w:rFonts w:ascii="Arial" w:hAnsi="Arial" w:cs="Arial"/>
          <w:iCs/>
          <w:szCs w:val="20"/>
        </w:rPr>
        <w:t>)</w:t>
      </w:r>
      <w:r w:rsidR="00645C59" w:rsidRPr="000B7A1A">
        <w:rPr>
          <w:rFonts w:ascii="Arial" w:hAnsi="Arial" w:cs="Arial"/>
          <w:iCs/>
          <w:szCs w:val="20"/>
        </w:rPr>
        <w:t>. Tato potrubí i dna výkopů jsou</w:t>
      </w:r>
      <w:r w:rsidRPr="000B7A1A">
        <w:rPr>
          <w:rFonts w:ascii="Arial" w:hAnsi="Arial" w:cs="Arial"/>
          <w:iCs/>
          <w:szCs w:val="20"/>
        </w:rPr>
        <w:t xml:space="preserve"> ve spádu </w:t>
      </w:r>
      <w:r w:rsidR="00645C59" w:rsidRPr="000B7A1A">
        <w:rPr>
          <w:rFonts w:ascii="Arial" w:hAnsi="Arial" w:cs="Arial"/>
          <w:iCs/>
          <w:szCs w:val="20"/>
        </w:rPr>
        <w:t>0,5</w:t>
      </w:r>
      <w:r w:rsidR="006642D5">
        <w:rPr>
          <w:rFonts w:ascii="Arial" w:hAnsi="Arial" w:cs="Arial"/>
          <w:iCs/>
          <w:szCs w:val="20"/>
        </w:rPr>
        <w:t xml:space="preserve"> </w:t>
      </w:r>
      <w:r w:rsidRPr="000B7A1A">
        <w:rPr>
          <w:rFonts w:ascii="Arial" w:hAnsi="Arial" w:cs="Arial"/>
          <w:iCs/>
          <w:szCs w:val="20"/>
        </w:rPr>
        <w:t>%</w:t>
      </w:r>
      <w:r w:rsidR="00CA5E42" w:rsidRPr="000B7A1A">
        <w:rPr>
          <w:rFonts w:ascii="Arial" w:hAnsi="Arial" w:cs="Arial"/>
          <w:iCs/>
          <w:szCs w:val="20"/>
        </w:rPr>
        <w:t xml:space="preserve"> a </w:t>
      </w:r>
      <w:r w:rsidR="00645C59" w:rsidRPr="000B7A1A">
        <w:rPr>
          <w:rFonts w:ascii="Arial" w:hAnsi="Arial" w:cs="Arial"/>
          <w:iCs/>
          <w:szCs w:val="20"/>
        </w:rPr>
        <w:t xml:space="preserve">jsou dále </w:t>
      </w:r>
      <w:r w:rsidRPr="000B7A1A">
        <w:rPr>
          <w:rFonts w:ascii="Arial" w:hAnsi="Arial" w:cs="Arial"/>
          <w:iCs/>
          <w:szCs w:val="20"/>
        </w:rPr>
        <w:t>zaústěn</w:t>
      </w:r>
      <w:r w:rsidR="00645C59" w:rsidRPr="000B7A1A">
        <w:rPr>
          <w:rFonts w:ascii="Arial" w:hAnsi="Arial" w:cs="Arial"/>
          <w:iCs/>
          <w:szCs w:val="20"/>
        </w:rPr>
        <w:t>a</w:t>
      </w:r>
      <w:r w:rsidRPr="000B7A1A">
        <w:rPr>
          <w:rFonts w:ascii="Arial" w:hAnsi="Arial" w:cs="Arial"/>
          <w:iCs/>
          <w:szCs w:val="20"/>
        </w:rPr>
        <w:t xml:space="preserve"> do </w:t>
      </w:r>
      <w:r w:rsidR="00645C59" w:rsidRPr="000B7A1A">
        <w:rPr>
          <w:rFonts w:ascii="Arial" w:hAnsi="Arial" w:cs="Arial"/>
          <w:iCs/>
          <w:szCs w:val="20"/>
        </w:rPr>
        <w:t>sběrného drénu, který je tvořen podobně</w:t>
      </w:r>
      <w:r w:rsidR="00645C59" w:rsidRPr="00740277">
        <w:rPr>
          <w:rFonts w:ascii="Arial" w:hAnsi="Arial" w:cs="Arial"/>
          <w:iCs/>
          <w:szCs w:val="20"/>
        </w:rPr>
        <w:t xml:space="preserve">. </w:t>
      </w:r>
      <w:r w:rsidR="00713CF9" w:rsidRPr="00740277">
        <w:rPr>
          <w:rFonts w:ascii="Arial" w:hAnsi="Arial" w:cs="Arial"/>
          <w:iCs/>
          <w:szCs w:val="20"/>
        </w:rPr>
        <w:t>Jedná se o</w:t>
      </w:r>
      <w:r w:rsidR="00645C59" w:rsidRPr="00740277">
        <w:rPr>
          <w:rFonts w:ascii="Arial" w:hAnsi="Arial" w:cs="Arial"/>
          <w:iCs/>
          <w:szCs w:val="20"/>
        </w:rPr>
        <w:t xml:space="preserve"> perforovan</w:t>
      </w:r>
      <w:r w:rsidR="00713CF9" w:rsidRPr="00740277">
        <w:rPr>
          <w:rFonts w:ascii="Arial" w:hAnsi="Arial" w:cs="Arial"/>
          <w:iCs/>
          <w:szCs w:val="20"/>
        </w:rPr>
        <w:t>é</w:t>
      </w:r>
      <w:r w:rsidR="00645C59" w:rsidRPr="00740277">
        <w:rPr>
          <w:rFonts w:ascii="Arial" w:hAnsi="Arial" w:cs="Arial"/>
          <w:iCs/>
          <w:szCs w:val="20"/>
        </w:rPr>
        <w:t xml:space="preserve"> potrubí</w:t>
      </w:r>
      <w:r w:rsidRPr="00740277">
        <w:rPr>
          <w:rFonts w:ascii="Arial" w:hAnsi="Arial" w:cs="Arial"/>
          <w:iCs/>
          <w:szCs w:val="20"/>
        </w:rPr>
        <w:t xml:space="preserve"> PVC DN 1</w:t>
      </w:r>
      <w:r w:rsidR="00645C59" w:rsidRPr="00740277">
        <w:rPr>
          <w:rFonts w:ascii="Arial" w:hAnsi="Arial" w:cs="Arial"/>
          <w:iCs/>
          <w:szCs w:val="20"/>
        </w:rPr>
        <w:t xml:space="preserve">50 ve štěrkovém balu f </w:t>
      </w:r>
      <w:r w:rsidR="00713CF9" w:rsidRPr="00740277">
        <w:rPr>
          <w:rFonts w:ascii="Arial" w:hAnsi="Arial" w:cs="Arial"/>
          <w:iCs/>
          <w:szCs w:val="20"/>
        </w:rPr>
        <w:t>8/16</w:t>
      </w:r>
      <w:r w:rsidR="00645C59" w:rsidRPr="00740277">
        <w:rPr>
          <w:rFonts w:ascii="Arial" w:hAnsi="Arial" w:cs="Arial"/>
          <w:iCs/>
          <w:szCs w:val="20"/>
        </w:rPr>
        <w:t xml:space="preserve"> mm profilu 400x400 mm</w:t>
      </w:r>
      <w:r w:rsidR="00740277" w:rsidRPr="00740277">
        <w:rPr>
          <w:rFonts w:ascii="Arial" w:hAnsi="Arial" w:cs="Arial"/>
          <w:iCs/>
          <w:szCs w:val="20"/>
        </w:rPr>
        <w:t>,</w:t>
      </w:r>
      <w:r w:rsidR="00645C59" w:rsidRPr="00740277">
        <w:rPr>
          <w:rFonts w:ascii="Arial" w:hAnsi="Arial" w:cs="Arial"/>
          <w:iCs/>
          <w:szCs w:val="20"/>
        </w:rPr>
        <w:t xml:space="preserve"> obalen</w:t>
      </w:r>
      <w:r w:rsidR="00740277" w:rsidRPr="00740277">
        <w:rPr>
          <w:rFonts w:ascii="Arial" w:hAnsi="Arial" w:cs="Arial"/>
          <w:iCs/>
          <w:szCs w:val="20"/>
        </w:rPr>
        <w:t>ém</w:t>
      </w:r>
      <w:r w:rsidR="00645C59" w:rsidRPr="00740277">
        <w:rPr>
          <w:rFonts w:ascii="Arial" w:hAnsi="Arial" w:cs="Arial"/>
          <w:iCs/>
          <w:szCs w:val="20"/>
        </w:rPr>
        <w:t xml:space="preserve"> rovněž geotextílií 200 g/m</w:t>
      </w:r>
      <w:r w:rsidR="00645C59" w:rsidRPr="00740277">
        <w:rPr>
          <w:rFonts w:ascii="Arial" w:hAnsi="Arial" w:cs="Arial"/>
          <w:iCs/>
          <w:szCs w:val="20"/>
          <w:vertAlign w:val="superscript"/>
        </w:rPr>
        <w:t>2</w:t>
      </w:r>
      <w:r w:rsidR="00645C59" w:rsidRPr="00740277">
        <w:rPr>
          <w:rFonts w:ascii="Arial" w:hAnsi="Arial" w:cs="Arial"/>
          <w:iCs/>
          <w:szCs w:val="20"/>
        </w:rPr>
        <w:t>.</w:t>
      </w:r>
      <w:r w:rsidR="00645C59" w:rsidRPr="000B7A1A">
        <w:rPr>
          <w:rFonts w:ascii="Arial" w:hAnsi="Arial" w:cs="Arial"/>
          <w:iCs/>
          <w:szCs w:val="20"/>
        </w:rPr>
        <w:t xml:space="preserve"> Toto řešení je navrženo z důvodu, že voda může být vsakována již po délce sběrného drénu</w:t>
      </w:r>
      <w:r w:rsidR="00CA5E42" w:rsidRPr="000B7A1A">
        <w:rPr>
          <w:rFonts w:ascii="Arial" w:hAnsi="Arial" w:cs="Arial"/>
          <w:iCs/>
          <w:szCs w:val="20"/>
        </w:rPr>
        <w:t xml:space="preserve"> v sušších místech po trase</w:t>
      </w:r>
      <w:r w:rsidR="00645C59" w:rsidRPr="000B7A1A">
        <w:rPr>
          <w:rFonts w:ascii="Arial" w:hAnsi="Arial" w:cs="Arial"/>
          <w:iCs/>
          <w:szCs w:val="20"/>
        </w:rPr>
        <w:t>. Pro napojení perforovaných trubek budou použity originální tvarovky.</w:t>
      </w:r>
    </w:p>
    <w:p w14:paraId="5757E6F3" w14:textId="5E917AF5" w:rsidR="00713CF9" w:rsidRPr="006642D5" w:rsidRDefault="00713CF9" w:rsidP="000F61E0">
      <w:pPr>
        <w:spacing w:before="120" w:line="240" w:lineRule="auto"/>
        <w:ind w:firstLine="567"/>
        <w:outlineLvl w:val="0"/>
        <w:rPr>
          <w:rFonts w:ascii="Arial" w:hAnsi="Arial" w:cs="Arial"/>
          <w:iCs/>
          <w:szCs w:val="20"/>
        </w:rPr>
      </w:pPr>
      <w:r w:rsidRPr="006642D5">
        <w:rPr>
          <w:rFonts w:ascii="Arial" w:hAnsi="Arial" w:cs="Arial"/>
          <w:iCs/>
          <w:szCs w:val="20"/>
        </w:rPr>
        <w:t>Jednotlivé výkopy drenáže jsou od sebe vzdáleny 3 m</w:t>
      </w:r>
      <w:r w:rsidR="001B005E" w:rsidRPr="006642D5">
        <w:rPr>
          <w:rFonts w:ascii="Arial" w:hAnsi="Arial" w:cs="Arial"/>
          <w:iCs/>
          <w:szCs w:val="20"/>
        </w:rPr>
        <w:t xml:space="preserve"> a jsou navrženy se spádem dna </w:t>
      </w:r>
      <w:r w:rsidR="00883A5D" w:rsidRPr="006642D5">
        <w:rPr>
          <w:rFonts w:ascii="Arial" w:hAnsi="Arial" w:cs="Arial"/>
          <w:iCs/>
          <w:szCs w:val="20"/>
        </w:rPr>
        <w:t>0,5</w:t>
      </w:r>
      <w:r w:rsidR="001B005E" w:rsidRPr="006642D5">
        <w:rPr>
          <w:rFonts w:ascii="Arial" w:hAnsi="Arial" w:cs="Arial"/>
          <w:iCs/>
          <w:szCs w:val="20"/>
        </w:rPr>
        <w:t>%</w:t>
      </w:r>
      <w:r w:rsidRPr="006642D5">
        <w:rPr>
          <w:rFonts w:ascii="Arial" w:hAnsi="Arial" w:cs="Arial"/>
          <w:iCs/>
          <w:szCs w:val="20"/>
        </w:rPr>
        <w:t>.</w:t>
      </w:r>
    </w:p>
    <w:p w14:paraId="5FA7D6F0" w14:textId="7724762C" w:rsidR="00D0217C" w:rsidRPr="000B7A1A" w:rsidRDefault="00D0217C" w:rsidP="000F61E0">
      <w:pPr>
        <w:spacing w:before="120" w:line="240" w:lineRule="auto"/>
        <w:ind w:firstLine="567"/>
        <w:outlineLvl w:val="0"/>
        <w:rPr>
          <w:rFonts w:ascii="Arial" w:hAnsi="Arial" w:cs="Arial"/>
          <w:iCs/>
          <w:szCs w:val="20"/>
        </w:rPr>
      </w:pPr>
      <w:r w:rsidRPr="000B7A1A">
        <w:rPr>
          <w:rFonts w:ascii="Arial" w:hAnsi="Arial" w:cs="Arial"/>
          <w:iCs/>
          <w:szCs w:val="20"/>
        </w:rPr>
        <w:t>Po trase</w:t>
      </w:r>
      <w:r w:rsidR="00645C59" w:rsidRPr="000B7A1A">
        <w:rPr>
          <w:rFonts w:ascii="Arial" w:hAnsi="Arial" w:cs="Arial"/>
          <w:iCs/>
          <w:szCs w:val="20"/>
        </w:rPr>
        <w:t xml:space="preserve"> sběrného drénu</w:t>
      </w:r>
      <w:r w:rsidRPr="000B7A1A">
        <w:rPr>
          <w:rFonts w:ascii="Arial" w:hAnsi="Arial" w:cs="Arial"/>
          <w:iCs/>
          <w:szCs w:val="20"/>
        </w:rPr>
        <w:t xml:space="preserve"> je navrženo několik kontrolních šachet. Dešťové a drenážní vody jsou napojeny do </w:t>
      </w:r>
      <w:r w:rsidR="00645C59" w:rsidRPr="000B7A1A">
        <w:rPr>
          <w:rFonts w:ascii="Arial" w:hAnsi="Arial" w:cs="Arial"/>
          <w:iCs/>
          <w:szCs w:val="20"/>
        </w:rPr>
        <w:t>společné šachty</w:t>
      </w:r>
      <w:r w:rsidR="006642D5">
        <w:rPr>
          <w:rFonts w:ascii="Arial" w:hAnsi="Arial" w:cs="Arial"/>
          <w:iCs/>
          <w:szCs w:val="20"/>
        </w:rPr>
        <w:t>,</w:t>
      </w:r>
      <w:r w:rsidR="00645C59" w:rsidRPr="000B7A1A">
        <w:rPr>
          <w:rFonts w:ascii="Arial" w:hAnsi="Arial" w:cs="Arial"/>
          <w:iCs/>
          <w:szCs w:val="20"/>
        </w:rPr>
        <w:t xml:space="preserve"> umístěné před vsakovacím objektem</w:t>
      </w:r>
      <w:r w:rsidRPr="000B7A1A">
        <w:rPr>
          <w:rFonts w:ascii="Arial" w:hAnsi="Arial" w:cs="Arial"/>
          <w:iCs/>
          <w:szCs w:val="20"/>
        </w:rPr>
        <w:t xml:space="preserve">. </w:t>
      </w:r>
    </w:p>
    <w:p w14:paraId="5031E533" w14:textId="77777777" w:rsidR="00020CC8" w:rsidRPr="000B7A1A" w:rsidRDefault="00020CC8" w:rsidP="000F61E0">
      <w:pPr>
        <w:spacing w:before="120" w:line="240" w:lineRule="auto"/>
        <w:ind w:firstLine="567"/>
        <w:outlineLvl w:val="0"/>
        <w:rPr>
          <w:rFonts w:ascii="Arial" w:hAnsi="Arial" w:cs="Arial"/>
          <w:iCs/>
          <w:szCs w:val="20"/>
          <w:u w:val="single"/>
        </w:rPr>
      </w:pPr>
      <w:r w:rsidRPr="000B7A1A">
        <w:rPr>
          <w:rFonts w:ascii="Arial" w:hAnsi="Arial" w:cs="Arial"/>
          <w:iCs/>
          <w:szCs w:val="20"/>
          <w:u w:val="single"/>
        </w:rPr>
        <w:t>Systém liniového odvodnění</w:t>
      </w:r>
    </w:p>
    <w:p w14:paraId="4DB2AB87" w14:textId="4CD6646E" w:rsidR="00C034DE" w:rsidRPr="000B7A1A" w:rsidRDefault="00C034DE" w:rsidP="000F61E0">
      <w:pPr>
        <w:spacing w:before="120" w:line="240" w:lineRule="auto"/>
        <w:ind w:firstLine="567"/>
        <w:outlineLvl w:val="0"/>
        <w:rPr>
          <w:rFonts w:ascii="Arial" w:hAnsi="Arial" w:cs="Arial"/>
          <w:iCs/>
          <w:szCs w:val="20"/>
        </w:rPr>
      </w:pPr>
      <w:r w:rsidRPr="000B7A1A">
        <w:rPr>
          <w:rFonts w:ascii="Arial" w:hAnsi="Arial" w:cs="Arial"/>
          <w:iCs/>
          <w:szCs w:val="20"/>
        </w:rPr>
        <w:t>Navržený žlab má tělo z kompozitní směsi</w:t>
      </w:r>
      <w:r w:rsidR="006642D5">
        <w:rPr>
          <w:rFonts w:ascii="Arial" w:hAnsi="Arial" w:cs="Arial"/>
          <w:iCs/>
          <w:szCs w:val="20"/>
        </w:rPr>
        <w:t>,</w:t>
      </w:r>
      <w:r w:rsidRPr="000B7A1A">
        <w:rPr>
          <w:rFonts w:ascii="Arial" w:hAnsi="Arial" w:cs="Arial"/>
          <w:iCs/>
          <w:szCs w:val="20"/>
        </w:rPr>
        <w:t xml:space="preserve"> postavené na nosiči z</w:t>
      </w:r>
      <w:r w:rsidR="00CA5E42" w:rsidRPr="000B7A1A">
        <w:rPr>
          <w:rFonts w:ascii="Arial" w:hAnsi="Arial" w:cs="Arial"/>
          <w:iCs/>
          <w:szCs w:val="20"/>
        </w:rPr>
        <w:t> </w:t>
      </w:r>
      <w:r w:rsidRPr="000B7A1A">
        <w:rPr>
          <w:rFonts w:ascii="Arial" w:hAnsi="Arial" w:cs="Arial"/>
          <w:iCs/>
          <w:szCs w:val="20"/>
        </w:rPr>
        <w:t>modifik</w:t>
      </w:r>
      <w:r w:rsidR="00CA5E42" w:rsidRPr="000B7A1A">
        <w:rPr>
          <w:rFonts w:ascii="Arial" w:hAnsi="Arial" w:cs="Arial"/>
          <w:iCs/>
          <w:szCs w:val="20"/>
        </w:rPr>
        <w:t>ovaného</w:t>
      </w:r>
      <w:r w:rsidRPr="000B7A1A">
        <w:rPr>
          <w:rFonts w:ascii="Arial" w:hAnsi="Arial" w:cs="Arial"/>
          <w:iCs/>
          <w:szCs w:val="20"/>
        </w:rPr>
        <w:t xml:space="preserve"> PP, používané pro žlaby až do tř. zátěže D400. Směs je houževnatá a nemá sklony křehnout ani v teplotách pod bodem mrazu. Na druhé straně směs odolává i krátkodobému působení vyšších teplot. Barva těla žlabu je tmavě šedá (antracit).</w:t>
      </w:r>
    </w:p>
    <w:p w14:paraId="5A6B3A8D" w14:textId="1008E6F9" w:rsidR="00C034DE" w:rsidRPr="000B7A1A" w:rsidRDefault="00C034DE" w:rsidP="00CA5E42">
      <w:pPr>
        <w:spacing w:before="120" w:line="240" w:lineRule="auto"/>
        <w:ind w:firstLine="567"/>
        <w:outlineLvl w:val="0"/>
        <w:rPr>
          <w:rFonts w:ascii="Arial" w:hAnsi="Arial" w:cs="Arial"/>
          <w:iCs/>
          <w:szCs w:val="20"/>
        </w:rPr>
      </w:pPr>
      <w:r w:rsidRPr="000B7A1A">
        <w:rPr>
          <w:rFonts w:ascii="Arial" w:hAnsi="Arial" w:cs="Arial"/>
          <w:iCs/>
          <w:szCs w:val="20"/>
        </w:rPr>
        <w:t>Na těle žlabu je</w:t>
      </w:r>
      <w:r w:rsidR="001B005E" w:rsidRPr="000B7A1A">
        <w:rPr>
          <w:rFonts w:ascii="Arial" w:hAnsi="Arial" w:cs="Arial"/>
          <w:iCs/>
          <w:szCs w:val="20"/>
        </w:rPr>
        <w:t xml:space="preserve"> uložen z horní strany</w:t>
      </w:r>
      <w:r w:rsidRPr="000B7A1A">
        <w:rPr>
          <w:rFonts w:ascii="Arial" w:hAnsi="Arial" w:cs="Arial"/>
          <w:iCs/>
          <w:szCs w:val="20"/>
        </w:rPr>
        <w:t xml:space="preserve"> CDP kryt s vtokovými štěrbinami pro zajištění dokonalého spojení s povrchem dráhy</w:t>
      </w:r>
      <w:r w:rsidR="001B005E" w:rsidRPr="000B7A1A">
        <w:rPr>
          <w:rFonts w:ascii="Arial" w:hAnsi="Arial" w:cs="Arial"/>
          <w:iCs/>
          <w:szCs w:val="20"/>
        </w:rPr>
        <w:t>. EPDM povrch běžecké dráhy bude proveden přes kryty žlabů dle detailu D1. Je nutné zajistit průchodnost štěrbin.</w:t>
      </w:r>
    </w:p>
    <w:p w14:paraId="5EB20B43" w14:textId="77777777" w:rsidR="00C034DE" w:rsidRPr="000B7A1A" w:rsidRDefault="00C034DE" w:rsidP="00CA5E42">
      <w:pPr>
        <w:spacing w:before="120" w:line="240" w:lineRule="auto"/>
        <w:ind w:firstLine="567"/>
        <w:outlineLvl w:val="0"/>
        <w:rPr>
          <w:rFonts w:ascii="Arial" w:hAnsi="Arial" w:cs="Arial"/>
          <w:iCs/>
          <w:szCs w:val="20"/>
        </w:rPr>
      </w:pPr>
      <w:r w:rsidRPr="000B7A1A">
        <w:rPr>
          <w:rFonts w:ascii="Arial" w:hAnsi="Arial" w:cs="Arial"/>
          <w:iCs/>
          <w:szCs w:val="20"/>
        </w:rPr>
        <w:lastRenderedPageBreak/>
        <w:t>Přesné dílce umožňují jednodušší těsnění spár ve spojích. Nízká hmotnost umožňuje jednoduchou manipulaci při instalaci i skladování. Hladké vnitřní stěny snižují sklon k zanášení a ulehčují čištění.</w:t>
      </w:r>
    </w:p>
    <w:p w14:paraId="6F66F396" w14:textId="77777777" w:rsidR="00C034DE" w:rsidRPr="000B7A1A" w:rsidRDefault="00C034DE" w:rsidP="00CA5E42">
      <w:pPr>
        <w:spacing w:before="120" w:line="240" w:lineRule="auto"/>
        <w:ind w:firstLine="567"/>
        <w:outlineLvl w:val="0"/>
        <w:rPr>
          <w:rFonts w:ascii="Arial" w:hAnsi="Arial" w:cs="Arial"/>
          <w:iCs/>
          <w:szCs w:val="20"/>
        </w:rPr>
      </w:pPr>
      <w:r w:rsidRPr="000B7A1A">
        <w:rPr>
          <w:rFonts w:ascii="Arial" w:hAnsi="Arial" w:cs="Arial"/>
          <w:iCs/>
          <w:szCs w:val="20"/>
        </w:rPr>
        <w:t>Žlab je dodávaný buď bez připojovací hrany do plochy pokryté sportovním povrchem nebo s připojovací hranou pro uložení žlabu v rozhraní mezi sportovním povrchem a trávníkem.</w:t>
      </w:r>
    </w:p>
    <w:p w14:paraId="5B9BB10F" w14:textId="77777777" w:rsidR="00C034DE" w:rsidRPr="000B7A1A" w:rsidRDefault="00C034DE" w:rsidP="00CA5E42">
      <w:pPr>
        <w:spacing w:before="120" w:line="240" w:lineRule="auto"/>
        <w:ind w:firstLine="567"/>
        <w:outlineLvl w:val="0"/>
        <w:rPr>
          <w:rFonts w:ascii="Arial" w:hAnsi="Arial" w:cs="Arial"/>
          <w:iCs/>
          <w:szCs w:val="20"/>
        </w:rPr>
      </w:pPr>
      <w:r w:rsidRPr="000B7A1A">
        <w:rPr>
          <w:rFonts w:ascii="Arial" w:hAnsi="Arial" w:cs="Arial"/>
          <w:iCs/>
          <w:szCs w:val="20"/>
        </w:rPr>
        <w:t>Žlab je dodávaný jako komplet, tj. pod jedním obj. číslem včetně už osazených krytů a včetně aretace.</w:t>
      </w:r>
    </w:p>
    <w:p w14:paraId="690C2A93" w14:textId="77777777" w:rsidR="00C034DE" w:rsidRPr="000B7A1A" w:rsidRDefault="00C034DE" w:rsidP="00CA5E42">
      <w:pPr>
        <w:spacing w:before="120" w:line="240" w:lineRule="auto"/>
        <w:ind w:firstLine="567"/>
        <w:outlineLvl w:val="0"/>
        <w:rPr>
          <w:rFonts w:ascii="Arial" w:hAnsi="Arial" w:cs="Arial"/>
          <w:iCs/>
          <w:szCs w:val="20"/>
        </w:rPr>
      </w:pPr>
      <w:r w:rsidRPr="000B7A1A">
        <w:rPr>
          <w:rFonts w:ascii="Arial" w:hAnsi="Arial" w:cs="Arial"/>
          <w:iCs/>
          <w:szCs w:val="20"/>
        </w:rPr>
        <w:t>Instalace žlabů se řídí instalačními podmínkami výrobce a jeho vzory uložení.</w:t>
      </w:r>
    </w:p>
    <w:p w14:paraId="109EA069" w14:textId="60E43101" w:rsidR="00C034DE" w:rsidRPr="000B7A1A" w:rsidRDefault="001B005E" w:rsidP="00CA5E42">
      <w:pPr>
        <w:spacing w:before="120" w:line="240" w:lineRule="auto"/>
        <w:ind w:firstLine="567"/>
        <w:outlineLvl w:val="0"/>
        <w:rPr>
          <w:rFonts w:ascii="Arial" w:hAnsi="Arial" w:cs="Arial"/>
          <w:iCs/>
          <w:szCs w:val="20"/>
        </w:rPr>
      </w:pPr>
      <w:r w:rsidRPr="000B7A1A">
        <w:rPr>
          <w:rFonts w:ascii="Arial" w:hAnsi="Arial" w:cs="Arial"/>
          <w:iCs/>
          <w:szCs w:val="20"/>
        </w:rPr>
        <w:t>U detailu uložení musí být dodrženy</w:t>
      </w:r>
      <w:r w:rsidR="00C034DE" w:rsidRPr="000B7A1A">
        <w:rPr>
          <w:rFonts w:ascii="Arial" w:hAnsi="Arial" w:cs="Arial"/>
          <w:iCs/>
          <w:szCs w:val="20"/>
        </w:rPr>
        <w:t xml:space="preserve"> zásady dle základních vzorů uložení tak, aby nedošlo k snížení kvality uložení žlabů a celkové stability a životnosti instalace.</w:t>
      </w:r>
    </w:p>
    <w:p w14:paraId="2532B5F6" w14:textId="4A271A30" w:rsidR="00020CC8" w:rsidRPr="000B7A1A" w:rsidRDefault="00020CC8" w:rsidP="00020CC8">
      <w:pPr>
        <w:spacing w:before="120" w:line="240" w:lineRule="auto"/>
        <w:ind w:firstLine="567"/>
        <w:outlineLvl w:val="0"/>
        <w:rPr>
          <w:rFonts w:ascii="Arial" w:hAnsi="Arial" w:cs="Arial"/>
          <w:iCs/>
          <w:szCs w:val="20"/>
        </w:rPr>
      </w:pPr>
      <w:r w:rsidRPr="000B7A1A">
        <w:rPr>
          <w:rFonts w:ascii="Arial" w:hAnsi="Arial" w:cs="Arial"/>
          <w:iCs/>
          <w:szCs w:val="20"/>
        </w:rPr>
        <w:t>Jde o prefabrikované tvarovky z polymerického betonu délky 1,0 m a 0,5 m, které se spojují na sucho pomocí per a drážek. Tvarovky se ukládají do betonového podkladního lože</w:t>
      </w:r>
      <w:r w:rsidR="007A3974" w:rsidRPr="000B7A1A">
        <w:rPr>
          <w:rFonts w:ascii="Arial" w:hAnsi="Arial" w:cs="Arial"/>
          <w:iCs/>
          <w:szCs w:val="20"/>
        </w:rPr>
        <w:t xml:space="preserve"> C 20/25</w:t>
      </w:r>
      <w:r w:rsidRPr="000B7A1A">
        <w:rPr>
          <w:rFonts w:ascii="Arial" w:hAnsi="Arial" w:cs="Arial"/>
          <w:iCs/>
          <w:szCs w:val="20"/>
        </w:rPr>
        <w:t xml:space="preserve"> dle doporučených vzorových detailů uložení. Vzorové detaily uložení jsou nedílnou součástí výkresové části tohoto technického návrhu. Žlaby se spodním odtokem jsou zakončeny žlabovými čely, nebo jsou napojeny na vpusti. Při napojení žlabu na vpust je nutno nejdříve přiložit žlab ke vpusti a podle hloubky žlabu odstranit příslušnou předformovanou přepážku na vpusti.</w:t>
      </w:r>
    </w:p>
    <w:p w14:paraId="1F1AC505" w14:textId="5B299E43" w:rsidR="000A28D1" w:rsidRPr="000B7A1A" w:rsidRDefault="00020CC8" w:rsidP="00020CC8">
      <w:pPr>
        <w:spacing w:before="120" w:line="240" w:lineRule="auto"/>
        <w:ind w:firstLine="567"/>
        <w:outlineLvl w:val="0"/>
        <w:rPr>
          <w:rFonts w:ascii="Arial" w:hAnsi="Arial" w:cs="Arial"/>
          <w:iCs/>
          <w:szCs w:val="20"/>
        </w:rPr>
      </w:pPr>
      <w:r w:rsidRPr="000B7A1A">
        <w:rPr>
          <w:rFonts w:ascii="Arial" w:hAnsi="Arial" w:cs="Arial"/>
          <w:iCs/>
          <w:szCs w:val="20"/>
        </w:rPr>
        <w:t>Žlaby s umělým spádem dna jsou pokládány ve směru šipky (lisovaná na vnější boční stěně tvarovky) orientované k výtoku. Pokládání žlabu se začíná v jeho nejnižším bodě, u výtoku. Následně se pokračuje proti směru toku (viz. kladecí schéma). Každý žlab se zapasuje na pero a drážku. Žlaby a vpusti se ukládají do betonového lože vysokého a širokého podle předpokládaného zatížení (viz</w:t>
      </w:r>
      <w:r w:rsidR="006642D5">
        <w:rPr>
          <w:rFonts w:ascii="Arial" w:hAnsi="Arial" w:cs="Arial"/>
          <w:iCs/>
          <w:szCs w:val="20"/>
        </w:rPr>
        <w:t xml:space="preserve"> </w:t>
      </w:r>
      <w:r w:rsidRPr="000B7A1A">
        <w:rPr>
          <w:rFonts w:ascii="Arial" w:hAnsi="Arial" w:cs="Arial"/>
          <w:iCs/>
          <w:szCs w:val="20"/>
        </w:rPr>
        <w:t>detail uložení</w:t>
      </w:r>
      <w:r w:rsidR="007A3974" w:rsidRPr="000B7A1A">
        <w:rPr>
          <w:rFonts w:ascii="Arial" w:hAnsi="Arial" w:cs="Arial"/>
          <w:iCs/>
          <w:szCs w:val="20"/>
        </w:rPr>
        <w:t xml:space="preserve"> výrobce</w:t>
      </w:r>
      <w:r w:rsidRPr="000B7A1A">
        <w:rPr>
          <w:rFonts w:ascii="Arial" w:hAnsi="Arial" w:cs="Arial"/>
          <w:iCs/>
          <w:szCs w:val="20"/>
        </w:rPr>
        <w:t xml:space="preserve">). Je nutno dbát na to, aby se při osazení nedostala mezi pero a drážku jakákoliv nečistota. Vrchní hrana krycí mřížky musí být uložena 3-5 mm pod úrovní zpevněné plochy. </w:t>
      </w:r>
    </w:p>
    <w:p w14:paraId="257B6F71" w14:textId="09E85D5B" w:rsidR="00020CC8" w:rsidRPr="000B7A1A" w:rsidRDefault="000A28D1" w:rsidP="00020CC8">
      <w:pPr>
        <w:spacing w:before="120" w:line="240" w:lineRule="auto"/>
        <w:ind w:firstLine="567"/>
        <w:outlineLvl w:val="0"/>
        <w:rPr>
          <w:rFonts w:ascii="Arial" w:hAnsi="Arial" w:cs="Arial"/>
          <w:iCs/>
          <w:szCs w:val="20"/>
        </w:rPr>
      </w:pPr>
      <w:r w:rsidRPr="000B7A1A">
        <w:rPr>
          <w:rFonts w:ascii="Arial" w:hAnsi="Arial" w:cs="Arial"/>
          <w:iCs/>
          <w:szCs w:val="20"/>
        </w:rPr>
        <w:t xml:space="preserve">V projektové dokumentaci jsou navrženy žlaby kryty bílými plastovými kryty </w:t>
      </w:r>
      <w:r w:rsidR="00883A5D" w:rsidRPr="000B7A1A">
        <w:rPr>
          <w:rFonts w:ascii="Arial" w:hAnsi="Arial" w:cs="Arial"/>
          <w:iCs/>
          <w:szCs w:val="20"/>
        </w:rPr>
        <w:t>profilu</w:t>
      </w:r>
      <w:r w:rsidRPr="000B7A1A">
        <w:rPr>
          <w:rFonts w:ascii="Arial" w:hAnsi="Arial" w:cs="Arial"/>
          <w:iCs/>
          <w:szCs w:val="20"/>
        </w:rPr>
        <w:t xml:space="preserve"> 144x51 mm. </w:t>
      </w:r>
      <w:r w:rsidR="00020CC8" w:rsidRPr="000B7A1A">
        <w:rPr>
          <w:rFonts w:ascii="Arial" w:hAnsi="Arial" w:cs="Arial"/>
          <w:iCs/>
          <w:szCs w:val="20"/>
        </w:rPr>
        <w:t>Při pokládce a hutnění okolních ploch je nutné dát pozor, aby</w:t>
      </w:r>
      <w:r w:rsidR="006642D5">
        <w:rPr>
          <w:rFonts w:ascii="Arial" w:hAnsi="Arial" w:cs="Arial"/>
          <w:iCs/>
          <w:szCs w:val="20"/>
        </w:rPr>
        <w:t xml:space="preserve"> v</w:t>
      </w:r>
      <w:r w:rsidR="00020CC8" w:rsidRPr="000B7A1A">
        <w:rPr>
          <w:rFonts w:ascii="Arial" w:hAnsi="Arial" w:cs="Arial"/>
          <w:iCs/>
          <w:szCs w:val="20"/>
        </w:rPr>
        <w:t xml:space="preserve"> bezprostřední blízkosti žlabů (cca 1 m) nepojížděla těžká technika. V průběhu stavby doporučujeme žlaby s rošty zakrýt (např.: prknem, lepenkou), aby před předáním nedošlo ke znečištění stavebním materiálem. Vpust se osazuje do betonového lože a obetonuje se podle schémat platných pro osazení žlabů. S ohledem na funkčnost odvodňovacího systému jako celku je nutno žlaby a vpusti pravidelně čistit!</w:t>
      </w:r>
      <w:r w:rsidR="00883A5D" w:rsidRPr="000B7A1A">
        <w:rPr>
          <w:rFonts w:ascii="Arial" w:hAnsi="Arial" w:cs="Arial"/>
          <w:iCs/>
          <w:szCs w:val="20"/>
        </w:rPr>
        <w:t xml:space="preserve"> Čištění bude řešeno z míst vpustí</w:t>
      </w:r>
      <w:r w:rsidR="00020CC8" w:rsidRPr="000B7A1A">
        <w:rPr>
          <w:rFonts w:ascii="Arial" w:hAnsi="Arial" w:cs="Arial"/>
          <w:iCs/>
          <w:szCs w:val="20"/>
        </w:rPr>
        <w:t>.</w:t>
      </w:r>
    </w:p>
    <w:p w14:paraId="5E2E01D4" w14:textId="6AC22D91" w:rsidR="001B005E" w:rsidRPr="000B7A1A" w:rsidRDefault="001B005E" w:rsidP="001B005E">
      <w:pPr>
        <w:spacing w:before="120" w:line="240" w:lineRule="auto"/>
        <w:ind w:firstLine="567"/>
        <w:outlineLvl w:val="0"/>
        <w:rPr>
          <w:rFonts w:ascii="Arial" w:hAnsi="Arial" w:cs="Arial"/>
          <w:iCs/>
          <w:szCs w:val="20"/>
          <w:u w:val="single"/>
        </w:rPr>
      </w:pPr>
      <w:r w:rsidRPr="000B7A1A">
        <w:rPr>
          <w:rFonts w:ascii="Arial" w:hAnsi="Arial" w:cs="Arial"/>
          <w:iCs/>
          <w:szCs w:val="20"/>
          <w:u w:val="single"/>
        </w:rPr>
        <w:t>Dešťová kanalizace</w:t>
      </w:r>
    </w:p>
    <w:p w14:paraId="67450718" w14:textId="0A1CC8BF" w:rsidR="001B005E" w:rsidRPr="000B7A1A" w:rsidRDefault="00DF4C82" w:rsidP="001B005E">
      <w:pPr>
        <w:spacing w:before="120" w:line="240" w:lineRule="auto"/>
        <w:ind w:firstLine="567"/>
        <w:outlineLvl w:val="0"/>
        <w:rPr>
          <w:rFonts w:ascii="Arial" w:hAnsi="Arial" w:cs="Arial"/>
          <w:iCs/>
          <w:szCs w:val="20"/>
        </w:rPr>
      </w:pPr>
      <w:r w:rsidRPr="000B7A1A">
        <w:rPr>
          <w:rFonts w:ascii="Arial" w:hAnsi="Arial" w:cs="Arial"/>
          <w:iCs/>
          <w:szCs w:val="20"/>
        </w:rPr>
        <w:t xml:space="preserve">Pro odvodnění navržených vpustí je navrženo potrubí z PVC-KG. Potrubí budou zabudována dle vzorového řezu. Potrubí budou provedena v nezámrzné hloubce. Po trase potrubí jsou navrženy kontrolní šachty. Vody z dešťové kanalizace a drenáží jsou před vsakem svedeny do společné průlezné šachty DN 1000. Víka kontrolních šachet v ploše umělého trávníku budou tímto povrchem také opatřena. Lem kolem šachet bude nutné obetonovat a provést plochu ze zámkové dlažby k nalepení koberce umělého trávníku podobně jako u odvodňovacích žlábků. </w:t>
      </w:r>
    </w:p>
    <w:p w14:paraId="216896D0" w14:textId="18053A2E" w:rsidR="007A3974" w:rsidRPr="000B7A1A" w:rsidRDefault="00862F9D" w:rsidP="00020CC8">
      <w:pPr>
        <w:spacing w:before="120" w:line="240" w:lineRule="auto"/>
        <w:ind w:firstLine="567"/>
        <w:outlineLvl w:val="0"/>
        <w:rPr>
          <w:rFonts w:ascii="Arial" w:hAnsi="Arial" w:cs="Arial"/>
          <w:iCs/>
          <w:szCs w:val="20"/>
          <w:u w:val="single"/>
        </w:rPr>
      </w:pPr>
      <w:r w:rsidRPr="000B7A1A">
        <w:rPr>
          <w:rFonts w:ascii="Arial" w:hAnsi="Arial" w:cs="Arial"/>
          <w:iCs/>
          <w:szCs w:val="20"/>
          <w:u w:val="single"/>
        </w:rPr>
        <w:t>Vsak</w:t>
      </w:r>
    </w:p>
    <w:p w14:paraId="2AD746E8" w14:textId="6BFF123F" w:rsidR="00862F9D" w:rsidRPr="00740277" w:rsidRDefault="00862F9D" w:rsidP="00862F9D">
      <w:pPr>
        <w:spacing w:before="120" w:line="240" w:lineRule="auto"/>
        <w:ind w:firstLine="567"/>
        <w:outlineLvl w:val="0"/>
        <w:rPr>
          <w:rFonts w:ascii="Arial" w:hAnsi="Arial" w:cs="Arial"/>
          <w:iCs/>
          <w:szCs w:val="20"/>
        </w:rPr>
      </w:pPr>
      <w:r w:rsidRPr="000B7A1A">
        <w:rPr>
          <w:rFonts w:ascii="Arial" w:hAnsi="Arial" w:cs="Arial"/>
          <w:iCs/>
          <w:szCs w:val="20"/>
        </w:rPr>
        <w:t>Objem akumulační nádrže je navržen 40,02 m</w:t>
      </w:r>
      <w:r w:rsidRPr="000B7A1A">
        <w:rPr>
          <w:rFonts w:ascii="Arial" w:hAnsi="Arial" w:cs="Arial"/>
          <w:iCs/>
          <w:szCs w:val="20"/>
          <w:vertAlign w:val="superscript"/>
        </w:rPr>
        <w:t>3</w:t>
      </w:r>
      <w:r w:rsidRPr="000B7A1A">
        <w:rPr>
          <w:rFonts w:ascii="Arial" w:hAnsi="Arial" w:cs="Arial"/>
          <w:iCs/>
          <w:szCs w:val="20"/>
        </w:rPr>
        <w:t xml:space="preserve">. </w:t>
      </w:r>
      <w:r w:rsidR="006642D5">
        <w:rPr>
          <w:rFonts w:ascii="Arial" w:hAnsi="Arial" w:cs="Arial"/>
          <w:iCs/>
          <w:szCs w:val="20"/>
        </w:rPr>
        <w:t>Vyp</w:t>
      </w:r>
      <w:r w:rsidRPr="000B7A1A">
        <w:rPr>
          <w:rFonts w:ascii="Arial" w:hAnsi="Arial" w:cs="Arial"/>
          <w:iCs/>
          <w:szCs w:val="20"/>
        </w:rPr>
        <w:t xml:space="preserve">rázdnění nádrže po jejím naplnění trvá </w:t>
      </w:r>
      <w:r w:rsidRPr="00740277">
        <w:rPr>
          <w:rFonts w:ascii="Arial" w:hAnsi="Arial" w:cs="Arial"/>
          <w:iCs/>
          <w:szCs w:val="20"/>
        </w:rPr>
        <w:t>cca 10,3 hodiny. Akumulační objekt bude realizován z</w:t>
      </w:r>
      <w:r w:rsidR="00740277" w:rsidRPr="00740277">
        <w:rPr>
          <w:rFonts w:ascii="Arial" w:hAnsi="Arial" w:cs="Arial"/>
          <w:iCs/>
          <w:szCs w:val="20"/>
        </w:rPr>
        <w:t xml:space="preserve"> jednotlivých </w:t>
      </w:r>
      <w:r w:rsidRPr="00740277">
        <w:rPr>
          <w:rFonts w:ascii="Arial" w:hAnsi="Arial" w:cs="Arial"/>
          <w:iCs/>
          <w:szCs w:val="20"/>
        </w:rPr>
        <w:t xml:space="preserve">plastových bloků o rozměrech 1,2x2,4x0,52 </w:t>
      </w:r>
      <w:r w:rsidR="00740277" w:rsidRPr="00740277">
        <w:rPr>
          <w:rFonts w:ascii="Arial" w:hAnsi="Arial" w:cs="Arial"/>
          <w:iCs/>
          <w:szCs w:val="20"/>
        </w:rPr>
        <w:t xml:space="preserve">m, </w:t>
      </w:r>
      <w:r w:rsidRPr="00740277">
        <w:rPr>
          <w:rFonts w:ascii="Arial" w:hAnsi="Arial" w:cs="Arial"/>
          <w:iCs/>
          <w:szCs w:val="20"/>
        </w:rPr>
        <w:t xml:space="preserve">o celkovém rozměru 4,8 x 12,0 x 1,04 x 0,95 </w:t>
      </w:r>
      <w:r w:rsidR="00630EBF" w:rsidRPr="00740277">
        <w:rPr>
          <w:rFonts w:ascii="Arial" w:hAnsi="Arial" w:cs="Arial"/>
          <w:iCs/>
          <w:szCs w:val="20"/>
        </w:rPr>
        <w:t>m</w:t>
      </w:r>
      <w:r w:rsidR="00740277" w:rsidRPr="00740277">
        <w:rPr>
          <w:rFonts w:ascii="Arial" w:hAnsi="Arial" w:cs="Arial"/>
          <w:iCs/>
          <w:szCs w:val="20"/>
        </w:rPr>
        <w:t>,</w:t>
      </w:r>
      <w:r w:rsidR="00630EBF" w:rsidRPr="00740277">
        <w:rPr>
          <w:rFonts w:ascii="Arial" w:hAnsi="Arial" w:cs="Arial"/>
          <w:iCs/>
          <w:szCs w:val="20"/>
        </w:rPr>
        <w:t xml:space="preserve"> což činí </w:t>
      </w:r>
      <w:r w:rsidRPr="00740277">
        <w:rPr>
          <w:rFonts w:ascii="Arial" w:hAnsi="Arial" w:cs="Arial"/>
          <w:iCs/>
          <w:szCs w:val="20"/>
        </w:rPr>
        <w:t>objem 56,9 m</w:t>
      </w:r>
      <w:r w:rsidRPr="00740277">
        <w:rPr>
          <w:rFonts w:ascii="Arial" w:hAnsi="Arial" w:cs="Arial"/>
          <w:iCs/>
          <w:szCs w:val="20"/>
          <w:vertAlign w:val="superscript"/>
        </w:rPr>
        <w:t>3</w:t>
      </w:r>
      <w:r w:rsidRPr="00740277">
        <w:rPr>
          <w:rFonts w:ascii="Arial" w:hAnsi="Arial" w:cs="Arial"/>
          <w:iCs/>
          <w:szCs w:val="20"/>
        </w:rPr>
        <w:t xml:space="preserve"> (při užitném objemu 95%).  </w:t>
      </w:r>
    </w:p>
    <w:p w14:paraId="03EE266B" w14:textId="02BD16F6" w:rsidR="00630EBF" w:rsidRPr="00740277" w:rsidRDefault="00862F9D" w:rsidP="00862F9D">
      <w:pPr>
        <w:spacing w:before="120" w:line="240" w:lineRule="auto"/>
        <w:ind w:firstLine="567"/>
        <w:outlineLvl w:val="0"/>
        <w:rPr>
          <w:rFonts w:ascii="Arial" w:hAnsi="Arial" w:cs="Arial"/>
          <w:iCs/>
          <w:szCs w:val="20"/>
        </w:rPr>
      </w:pPr>
      <w:r w:rsidRPr="00740277">
        <w:rPr>
          <w:rFonts w:ascii="Arial" w:hAnsi="Arial" w:cs="Arial"/>
          <w:iCs/>
          <w:szCs w:val="20"/>
        </w:rPr>
        <w:t xml:space="preserve">Vsakovací objekt je tvořen plastovými voštinovými bloky, opatřenými geotextílií. Objekt je uložen na štěrkovém podsypu a zároveň kamenivem obsypán. Rozvod akumulované vody v akumulačním objektu je drenážním potrubím, vedeným ve dně objektu. Na vtoku do objektu je revizní rozdělovací šachta, na konci objektu je umístěna šachta revizní. Bezpečnostní přeliv </w:t>
      </w:r>
      <w:r w:rsidR="00630EBF" w:rsidRPr="00740277">
        <w:rPr>
          <w:rFonts w:ascii="Arial" w:hAnsi="Arial" w:cs="Arial"/>
          <w:iCs/>
          <w:szCs w:val="20"/>
        </w:rPr>
        <w:t>je uvažován do stávající dešťové kanalizace</w:t>
      </w:r>
      <w:r w:rsidRPr="00740277">
        <w:rPr>
          <w:rFonts w:ascii="Arial" w:hAnsi="Arial" w:cs="Arial"/>
          <w:iCs/>
          <w:szCs w:val="20"/>
        </w:rPr>
        <w:t>.</w:t>
      </w:r>
    </w:p>
    <w:p w14:paraId="04A07652" w14:textId="336BEDE7" w:rsidR="00DF4C82" w:rsidRPr="000B7A1A" w:rsidRDefault="00862F9D" w:rsidP="00630EBF">
      <w:pPr>
        <w:spacing w:before="120" w:line="240" w:lineRule="auto"/>
        <w:ind w:firstLine="567"/>
        <w:outlineLvl w:val="0"/>
        <w:rPr>
          <w:rFonts w:ascii="Arial" w:hAnsi="Arial" w:cs="Arial"/>
          <w:iCs/>
          <w:szCs w:val="20"/>
        </w:rPr>
      </w:pPr>
      <w:r w:rsidRPr="00740277">
        <w:rPr>
          <w:rFonts w:ascii="Arial" w:hAnsi="Arial" w:cs="Arial"/>
          <w:iCs/>
          <w:szCs w:val="20"/>
        </w:rPr>
        <w:t>Při případné havárii</w:t>
      </w:r>
      <w:r w:rsidR="00630EBF" w:rsidRPr="00740277">
        <w:rPr>
          <w:rFonts w:ascii="Arial" w:hAnsi="Arial" w:cs="Arial"/>
          <w:iCs/>
          <w:szCs w:val="20"/>
        </w:rPr>
        <w:t xml:space="preserve"> nebo ucpání přepadu by došlo ke vzestupu</w:t>
      </w:r>
      <w:r w:rsidRPr="00740277">
        <w:rPr>
          <w:rFonts w:ascii="Arial" w:hAnsi="Arial" w:cs="Arial"/>
          <w:iCs/>
          <w:szCs w:val="20"/>
        </w:rPr>
        <w:t xml:space="preserve"> hladiny na přítokové</w:t>
      </w:r>
      <w:r w:rsidR="00630EBF" w:rsidRPr="00740277">
        <w:rPr>
          <w:rFonts w:ascii="Arial" w:hAnsi="Arial" w:cs="Arial"/>
          <w:iCs/>
          <w:szCs w:val="20"/>
        </w:rPr>
        <w:t>m</w:t>
      </w:r>
      <w:r w:rsidRPr="00740277">
        <w:rPr>
          <w:rFonts w:ascii="Arial" w:hAnsi="Arial" w:cs="Arial"/>
          <w:iCs/>
          <w:szCs w:val="20"/>
        </w:rPr>
        <w:t xml:space="preserve"> potrubí </w:t>
      </w:r>
      <w:r w:rsidR="00630EBF" w:rsidRPr="00740277">
        <w:rPr>
          <w:rFonts w:ascii="Arial" w:hAnsi="Arial" w:cs="Arial"/>
          <w:iCs/>
          <w:szCs w:val="20"/>
        </w:rPr>
        <w:t xml:space="preserve">a </w:t>
      </w:r>
      <w:r w:rsidRPr="00740277">
        <w:rPr>
          <w:rFonts w:ascii="Arial" w:hAnsi="Arial" w:cs="Arial"/>
          <w:iCs/>
          <w:szCs w:val="20"/>
        </w:rPr>
        <w:t>došlo</w:t>
      </w:r>
      <w:r w:rsidR="00630EBF" w:rsidRPr="00740277">
        <w:rPr>
          <w:rFonts w:ascii="Arial" w:hAnsi="Arial" w:cs="Arial"/>
          <w:iCs/>
          <w:szCs w:val="20"/>
        </w:rPr>
        <w:t xml:space="preserve"> by</w:t>
      </w:r>
      <w:r w:rsidRPr="00740277">
        <w:rPr>
          <w:rFonts w:ascii="Arial" w:hAnsi="Arial" w:cs="Arial"/>
          <w:iCs/>
          <w:szCs w:val="20"/>
        </w:rPr>
        <w:t xml:space="preserve"> k vzdutí vody do drenážního potrubí a tím také do jeho obsypu.</w:t>
      </w:r>
      <w:r w:rsidRPr="000B7A1A">
        <w:rPr>
          <w:rFonts w:ascii="Arial" w:hAnsi="Arial" w:cs="Arial"/>
          <w:iCs/>
          <w:szCs w:val="20"/>
        </w:rPr>
        <w:t xml:space="preserve"> Při započítán</w:t>
      </w:r>
      <w:r w:rsidR="00466342">
        <w:rPr>
          <w:rFonts w:ascii="Arial" w:hAnsi="Arial" w:cs="Arial"/>
          <w:iCs/>
          <w:szCs w:val="20"/>
        </w:rPr>
        <w:t>í</w:t>
      </w:r>
      <w:r w:rsidRPr="000B7A1A">
        <w:rPr>
          <w:rFonts w:ascii="Arial" w:hAnsi="Arial" w:cs="Arial"/>
          <w:iCs/>
          <w:szCs w:val="20"/>
        </w:rPr>
        <w:t xml:space="preserve"> objektu drenážního potrubí a mezerovitosti štěrkového obsypu drenáže by celkový havarijní objem dostačoval.    </w:t>
      </w:r>
    </w:p>
    <w:p w14:paraId="32C484FE" w14:textId="18F22CE4" w:rsidR="00862F9D" w:rsidRPr="000B7A1A" w:rsidRDefault="00DF4C82" w:rsidP="00630EBF">
      <w:pPr>
        <w:spacing w:before="120" w:line="240" w:lineRule="auto"/>
        <w:ind w:firstLine="567"/>
        <w:outlineLvl w:val="0"/>
        <w:rPr>
          <w:rFonts w:ascii="Arial" w:hAnsi="Arial" w:cs="Arial"/>
          <w:iCs/>
          <w:szCs w:val="20"/>
        </w:rPr>
      </w:pPr>
      <w:r w:rsidRPr="000B7A1A">
        <w:rPr>
          <w:rFonts w:ascii="Arial" w:hAnsi="Arial" w:cs="Arial"/>
          <w:iCs/>
          <w:szCs w:val="20"/>
        </w:rPr>
        <w:lastRenderedPageBreak/>
        <w:t>Potrubí přepadu je navrženo DN 250. Tato dimenze bude dodržena jen pokud je odvodní potrubí ze stávající šachty</w:t>
      </w:r>
      <w:r w:rsidR="00862F9D" w:rsidRPr="000B7A1A">
        <w:rPr>
          <w:rFonts w:ascii="Arial" w:hAnsi="Arial" w:cs="Arial"/>
          <w:iCs/>
          <w:szCs w:val="20"/>
        </w:rPr>
        <w:t xml:space="preserve"> </w:t>
      </w:r>
      <w:r w:rsidRPr="000B7A1A">
        <w:rPr>
          <w:rFonts w:ascii="Arial" w:hAnsi="Arial" w:cs="Arial"/>
          <w:iCs/>
          <w:szCs w:val="20"/>
        </w:rPr>
        <w:t>také této dimenze. Pokud bude menší</w:t>
      </w:r>
      <w:r w:rsidR="00466342">
        <w:rPr>
          <w:rFonts w:ascii="Arial" w:hAnsi="Arial" w:cs="Arial"/>
          <w:iCs/>
          <w:szCs w:val="20"/>
        </w:rPr>
        <w:t>,</w:t>
      </w:r>
      <w:r w:rsidRPr="000B7A1A">
        <w:rPr>
          <w:rFonts w:ascii="Arial" w:hAnsi="Arial" w:cs="Arial"/>
          <w:iCs/>
          <w:szCs w:val="20"/>
        </w:rPr>
        <w:t xml:space="preserve"> bude i průměr potrubí přepadu této dimenzi přizpůsoben.</w:t>
      </w:r>
    </w:p>
    <w:p w14:paraId="154E54EA" w14:textId="1EF9EA2A" w:rsidR="00020CC8" w:rsidRPr="000B7A1A" w:rsidRDefault="00713CF9" w:rsidP="000F61E0">
      <w:pPr>
        <w:tabs>
          <w:tab w:val="left" w:pos="2552"/>
        </w:tabs>
        <w:spacing w:before="180" w:line="240" w:lineRule="auto"/>
        <w:ind w:firstLine="567"/>
        <w:outlineLvl w:val="0"/>
        <w:rPr>
          <w:rFonts w:ascii="Arial" w:hAnsi="Arial" w:cs="Arial"/>
          <w:b/>
          <w:szCs w:val="20"/>
          <w:u w:val="single"/>
        </w:rPr>
      </w:pPr>
      <w:r w:rsidRPr="000B7A1A">
        <w:rPr>
          <w:rFonts w:ascii="Arial" w:hAnsi="Arial" w:cs="Arial"/>
          <w:b/>
          <w:szCs w:val="20"/>
          <w:u w:val="single"/>
        </w:rPr>
        <w:t>Běžecký ovál</w:t>
      </w:r>
    </w:p>
    <w:p w14:paraId="6E9DE90C" w14:textId="185180FD" w:rsidR="00D038A3" w:rsidRDefault="00D038A3" w:rsidP="00D038A3">
      <w:pPr>
        <w:spacing w:before="120" w:line="240" w:lineRule="auto"/>
        <w:ind w:firstLine="567"/>
        <w:outlineLvl w:val="0"/>
        <w:rPr>
          <w:rFonts w:ascii="Arial" w:hAnsi="Arial" w:cs="Arial"/>
          <w:iCs/>
          <w:szCs w:val="20"/>
        </w:rPr>
      </w:pPr>
      <w:r>
        <w:rPr>
          <w:rFonts w:ascii="Arial" w:hAnsi="Arial" w:cs="Arial"/>
          <w:iCs/>
          <w:szCs w:val="20"/>
        </w:rPr>
        <w:t xml:space="preserve">Běžecký ovál je navržen s třemi běžeckými dráhami. Šířka každé dráhy je 1,22 m. Šířka lajnování je 50 mm. </w:t>
      </w:r>
      <w:r w:rsidRPr="00D038A3">
        <w:rPr>
          <w:rFonts w:ascii="Arial" w:hAnsi="Arial" w:cs="Arial"/>
          <w:iCs/>
          <w:szCs w:val="20"/>
        </w:rPr>
        <w:t xml:space="preserve">Délka </w:t>
      </w:r>
      <w:r>
        <w:rPr>
          <w:rFonts w:ascii="Arial" w:hAnsi="Arial" w:cs="Arial"/>
          <w:iCs/>
          <w:szCs w:val="20"/>
        </w:rPr>
        <w:t xml:space="preserve"> nejkratší dráhy </w:t>
      </w:r>
      <w:r w:rsidRPr="00D038A3">
        <w:rPr>
          <w:rFonts w:ascii="Arial" w:hAnsi="Arial" w:cs="Arial"/>
          <w:iCs/>
          <w:szCs w:val="20"/>
        </w:rPr>
        <w:t xml:space="preserve">běžeckého oválu musí být měřena po čáře vzdálené 0,30 m od vnitřní hrany </w:t>
      </w:r>
      <w:r>
        <w:rPr>
          <w:rFonts w:ascii="Arial" w:hAnsi="Arial" w:cs="Arial"/>
          <w:iCs/>
          <w:szCs w:val="20"/>
        </w:rPr>
        <w:t>žlábku a je navržena v délce 200 m</w:t>
      </w:r>
      <w:r w:rsidRPr="00D038A3">
        <w:rPr>
          <w:rFonts w:ascii="Arial" w:hAnsi="Arial" w:cs="Arial"/>
          <w:iCs/>
          <w:szCs w:val="20"/>
        </w:rPr>
        <w:t>. Délka každé dráhy musí být měřena od hrany startovní čáry vzdálenější od cíle po hranu cílové čáry bližší startu.</w:t>
      </w:r>
      <w:r w:rsidR="009B45BD">
        <w:rPr>
          <w:rFonts w:ascii="Arial" w:hAnsi="Arial" w:cs="Arial"/>
          <w:iCs/>
          <w:szCs w:val="20"/>
        </w:rPr>
        <w:t xml:space="preserve"> </w:t>
      </w:r>
      <w:r w:rsidRPr="00D038A3">
        <w:rPr>
          <w:rFonts w:ascii="Arial" w:hAnsi="Arial" w:cs="Arial"/>
          <w:iCs/>
          <w:szCs w:val="20"/>
        </w:rPr>
        <w:t xml:space="preserve">Všechny dráhy musí být stejně široké. </w:t>
      </w:r>
      <w:r>
        <w:rPr>
          <w:rFonts w:ascii="Arial" w:hAnsi="Arial" w:cs="Arial"/>
          <w:iCs/>
          <w:szCs w:val="20"/>
        </w:rPr>
        <w:t>Délka</w:t>
      </w:r>
      <w:r w:rsidRPr="00D038A3">
        <w:rPr>
          <w:rFonts w:ascii="Arial" w:hAnsi="Arial" w:cs="Arial"/>
          <w:iCs/>
          <w:szCs w:val="20"/>
        </w:rPr>
        <w:t xml:space="preserve"> ostatní</w:t>
      </w:r>
      <w:r>
        <w:rPr>
          <w:rFonts w:ascii="Arial" w:hAnsi="Arial" w:cs="Arial"/>
          <w:iCs/>
          <w:szCs w:val="20"/>
        </w:rPr>
        <w:t>ch</w:t>
      </w:r>
      <w:r w:rsidRPr="00D038A3">
        <w:rPr>
          <w:rFonts w:ascii="Arial" w:hAnsi="Arial" w:cs="Arial"/>
          <w:iCs/>
          <w:szCs w:val="20"/>
        </w:rPr>
        <w:t xml:space="preserve"> dr</w:t>
      </w:r>
      <w:r>
        <w:rPr>
          <w:rFonts w:ascii="Arial" w:hAnsi="Arial" w:cs="Arial"/>
          <w:iCs/>
          <w:szCs w:val="20"/>
        </w:rPr>
        <w:t>ah oválu</w:t>
      </w:r>
      <w:r w:rsidRPr="00D038A3">
        <w:rPr>
          <w:rFonts w:ascii="Arial" w:hAnsi="Arial" w:cs="Arial"/>
          <w:iCs/>
          <w:szCs w:val="20"/>
        </w:rPr>
        <w:t xml:space="preserve"> musí být měřen</w:t>
      </w:r>
      <w:r>
        <w:rPr>
          <w:rFonts w:ascii="Arial" w:hAnsi="Arial" w:cs="Arial"/>
          <w:iCs/>
          <w:szCs w:val="20"/>
        </w:rPr>
        <w:t>a</w:t>
      </w:r>
      <w:r w:rsidRPr="00D038A3">
        <w:rPr>
          <w:rFonts w:ascii="Arial" w:hAnsi="Arial" w:cs="Arial"/>
          <w:iCs/>
          <w:szCs w:val="20"/>
        </w:rPr>
        <w:t xml:space="preserve"> po čáře vedené 0,20 m od vnitřního okraje dráhy.</w:t>
      </w:r>
    </w:p>
    <w:p w14:paraId="3AE83985" w14:textId="5C50414D" w:rsidR="00D038A3" w:rsidRDefault="009B45BD" w:rsidP="009B45BD">
      <w:pPr>
        <w:spacing w:before="120" w:line="240" w:lineRule="auto"/>
        <w:ind w:firstLine="567"/>
        <w:outlineLvl w:val="0"/>
        <w:rPr>
          <w:rFonts w:ascii="Arial" w:hAnsi="Arial" w:cs="Arial"/>
          <w:iCs/>
          <w:szCs w:val="20"/>
        </w:rPr>
      </w:pPr>
      <w:r>
        <w:rPr>
          <w:rFonts w:ascii="Arial" w:hAnsi="Arial" w:cs="Arial"/>
          <w:iCs/>
          <w:szCs w:val="20"/>
        </w:rPr>
        <w:t>Na jednom z rovných úseků je navržena dráhy pro sprint na 60 metrů, na kterou navazuje doskočiště. Lajnování bude dodrženo dle výkresové dokumentace. Bude vyznačeno 60 m, 200 m na každé dráze atd.</w:t>
      </w:r>
    </w:p>
    <w:p w14:paraId="4F3A9604" w14:textId="7357E827" w:rsidR="00020CC8" w:rsidRPr="000B7A1A" w:rsidRDefault="00AD700C" w:rsidP="001B005E">
      <w:pPr>
        <w:spacing w:before="120" w:line="240" w:lineRule="auto"/>
        <w:ind w:firstLine="567"/>
        <w:outlineLvl w:val="0"/>
        <w:rPr>
          <w:rFonts w:ascii="Arial" w:hAnsi="Arial" w:cs="Arial"/>
          <w:iCs/>
          <w:szCs w:val="20"/>
        </w:rPr>
      </w:pPr>
      <w:r w:rsidRPr="000B7A1A">
        <w:rPr>
          <w:rFonts w:ascii="Arial" w:hAnsi="Arial" w:cs="Arial"/>
          <w:iCs/>
          <w:szCs w:val="20"/>
        </w:rPr>
        <w:t>Plocha běžecké dráhy je navržena kolem hřiště na malou kopanou s umělým trávníkem. Běžecký ovál je vyspádován ve spádu 0,5</w:t>
      </w:r>
      <w:r w:rsidR="00466342">
        <w:rPr>
          <w:rFonts w:ascii="Arial" w:hAnsi="Arial" w:cs="Arial"/>
          <w:iCs/>
          <w:szCs w:val="20"/>
        </w:rPr>
        <w:t xml:space="preserve"> </w:t>
      </w:r>
      <w:r w:rsidRPr="000B7A1A">
        <w:rPr>
          <w:rFonts w:ascii="Arial" w:hAnsi="Arial" w:cs="Arial"/>
          <w:iCs/>
          <w:szCs w:val="20"/>
        </w:rPr>
        <w:t>% dovnitř. U vnitřního líce oválu je navržen výše popsaný systém odvodňovacích žlabů, který tvoří obrubu umělému povrchu oválu. Konce dráhy pro sprint na 60 m jsou vodorovné bez spádování dle výkresové dokumentace. Povrch běžeckého oválu i sprintu na</w:t>
      </w:r>
      <w:r w:rsidR="001B005E" w:rsidRPr="000B7A1A">
        <w:rPr>
          <w:rFonts w:ascii="Arial" w:hAnsi="Arial" w:cs="Arial"/>
          <w:iCs/>
          <w:szCs w:val="20"/>
        </w:rPr>
        <w:t xml:space="preserve"> 60 m</w:t>
      </w:r>
      <w:r w:rsidR="00020CC8" w:rsidRPr="000B7A1A">
        <w:rPr>
          <w:rFonts w:ascii="Arial" w:hAnsi="Arial" w:cs="Arial"/>
          <w:iCs/>
          <w:szCs w:val="20"/>
        </w:rPr>
        <w:t xml:space="preserve"> bude tvořen vrstvou PUR/EPDM granulátu. </w:t>
      </w:r>
    </w:p>
    <w:p w14:paraId="2F5C794D" w14:textId="2785A608" w:rsidR="00020CC8" w:rsidRPr="000B7A1A" w:rsidRDefault="00020CC8" w:rsidP="00D863E2">
      <w:pPr>
        <w:spacing w:before="120" w:line="240" w:lineRule="auto"/>
        <w:ind w:firstLine="567"/>
        <w:outlineLvl w:val="0"/>
        <w:rPr>
          <w:rFonts w:ascii="Arial" w:hAnsi="Arial" w:cs="Arial"/>
          <w:iCs/>
          <w:szCs w:val="20"/>
          <w:highlight w:val="yellow"/>
        </w:rPr>
      </w:pPr>
      <w:r w:rsidRPr="000B7A1A">
        <w:rPr>
          <w:rFonts w:ascii="Arial" w:hAnsi="Arial" w:cs="Arial"/>
          <w:iCs/>
          <w:szCs w:val="20"/>
        </w:rPr>
        <w:t xml:space="preserve">Nášlapná vrstva je navržena z jednovrstvého PUR/EPDM granulátu tl. 13 mm vhodného pro tento typ provozu. Jedná se o dvouvrstvý povrch EPDM a SBR granulátu o celkové tloušťce 13 mm. Oba povrchy jsou vodopropustné. </w:t>
      </w:r>
    </w:p>
    <w:p w14:paraId="09A65B23" w14:textId="12D59F9A" w:rsidR="00020CC8" w:rsidRPr="000B7A1A" w:rsidRDefault="00020CC8" w:rsidP="001464E0">
      <w:pPr>
        <w:spacing w:before="120" w:line="240" w:lineRule="auto"/>
        <w:ind w:firstLine="567"/>
        <w:outlineLvl w:val="0"/>
        <w:rPr>
          <w:rFonts w:ascii="Arial" w:hAnsi="Arial" w:cs="Arial"/>
          <w:iCs/>
          <w:szCs w:val="20"/>
        </w:rPr>
      </w:pPr>
      <w:r w:rsidRPr="000B7A1A">
        <w:rPr>
          <w:rFonts w:ascii="Arial" w:hAnsi="Arial" w:cs="Arial"/>
          <w:iCs/>
          <w:szCs w:val="20"/>
        </w:rPr>
        <w:t>Celková skladba souvrství</w:t>
      </w:r>
      <w:r w:rsidR="001464E0" w:rsidRPr="000B7A1A">
        <w:rPr>
          <w:rFonts w:ascii="Arial" w:hAnsi="Arial" w:cs="Arial"/>
          <w:iCs/>
          <w:szCs w:val="20"/>
        </w:rPr>
        <w:t xml:space="preserve"> (P2)</w:t>
      </w:r>
      <w:r w:rsidRPr="000B7A1A">
        <w:rPr>
          <w:rFonts w:ascii="Arial" w:hAnsi="Arial" w:cs="Arial"/>
          <w:iCs/>
          <w:szCs w:val="20"/>
        </w:rPr>
        <w:t xml:space="preserve">: </w:t>
      </w:r>
    </w:p>
    <w:p w14:paraId="3DE6BB5D" w14:textId="77777777" w:rsidR="00DE66C8" w:rsidRDefault="001464E0" w:rsidP="001464E0">
      <w:pPr>
        <w:spacing w:before="120" w:line="240" w:lineRule="auto"/>
        <w:ind w:firstLine="567"/>
        <w:outlineLvl w:val="0"/>
        <w:rPr>
          <w:rFonts w:ascii="Arial" w:hAnsi="Arial" w:cs="Arial"/>
          <w:iCs/>
          <w:szCs w:val="20"/>
        </w:rPr>
      </w:pPr>
      <w:r w:rsidRPr="000B7A1A">
        <w:rPr>
          <w:rFonts w:ascii="Arial" w:hAnsi="Arial" w:cs="Arial"/>
          <w:iCs/>
          <w:szCs w:val="20"/>
        </w:rPr>
        <w:t>- elastický jednovrstvý sportovní povrch v 0,5 % spádu na bázi PUR/EPDM granulátu - tl. 13</w:t>
      </w:r>
    </w:p>
    <w:p w14:paraId="5D243050" w14:textId="0625EC89" w:rsidR="001464E0" w:rsidRPr="000B7A1A" w:rsidRDefault="00DE66C8" w:rsidP="00DE66C8">
      <w:pPr>
        <w:spacing w:line="240" w:lineRule="auto"/>
        <w:ind w:firstLine="567"/>
        <w:outlineLvl w:val="0"/>
        <w:rPr>
          <w:rFonts w:ascii="Arial" w:hAnsi="Arial" w:cs="Arial"/>
          <w:iCs/>
          <w:szCs w:val="20"/>
        </w:rPr>
      </w:pPr>
      <w:r>
        <w:rPr>
          <w:rFonts w:ascii="Arial" w:hAnsi="Arial" w:cs="Arial"/>
          <w:iCs/>
          <w:szCs w:val="20"/>
        </w:rPr>
        <w:t xml:space="preserve">  </w:t>
      </w:r>
      <w:r w:rsidR="001464E0" w:rsidRPr="000B7A1A">
        <w:rPr>
          <w:rFonts w:ascii="Arial" w:hAnsi="Arial" w:cs="Arial"/>
          <w:iCs/>
          <w:szCs w:val="20"/>
        </w:rPr>
        <w:t>mm</w:t>
      </w:r>
    </w:p>
    <w:p w14:paraId="505E536A" w14:textId="77777777" w:rsidR="001464E0" w:rsidRPr="000B7A1A" w:rsidRDefault="001464E0" w:rsidP="001464E0">
      <w:pPr>
        <w:spacing w:before="120" w:line="240" w:lineRule="auto"/>
        <w:ind w:firstLine="567"/>
        <w:outlineLvl w:val="0"/>
        <w:rPr>
          <w:rFonts w:ascii="Arial" w:hAnsi="Arial" w:cs="Arial"/>
          <w:iCs/>
          <w:szCs w:val="20"/>
        </w:rPr>
      </w:pPr>
      <w:r w:rsidRPr="000B7A1A">
        <w:rPr>
          <w:rFonts w:ascii="Arial" w:hAnsi="Arial" w:cs="Arial"/>
          <w:iCs/>
          <w:szCs w:val="20"/>
        </w:rPr>
        <w:t>- koberec asfaltový drenážní - jemný v 0,5 % spádu - tl. 40 mm + penetrace</w:t>
      </w:r>
    </w:p>
    <w:p w14:paraId="4DB2E7FE" w14:textId="77777777" w:rsidR="001464E0" w:rsidRPr="000B7A1A" w:rsidRDefault="001464E0" w:rsidP="001464E0">
      <w:pPr>
        <w:spacing w:before="120" w:line="240" w:lineRule="auto"/>
        <w:ind w:firstLine="567"/>
        <w:outlineLvl w:val="0"/>
        <w:rPr>
          <w:rFonts w:ascii="Arial" w:hAnsi="Arial" w:cs="Arial"/>
          <w:iCs/>
          <w:szCs w:val="20"/>
        </w:rPr>
      </w:pPr>
      <w:r w:rsidRPr="000B7A1A">
        <w:rPr>
          <w:rFonts w:ascii="Arial" w:hAnsi="Arial" w:cs="Arial"/>
          <w:iCs/>
          <w:szCs w:val="20"/>
        </w:rPr>
        <w:t>- koberec asfaltový drenážní- hrubý v 0,5 % spádu - tl. 50 mm</w:t>
      </w:r>
    </w:p>
    <w:p w14:paraId="637AD6FC" w14:textId="77777777" w:rsidR="001464E0" w:rsidRPr="000B7A1A" w:rsidRDefault="001464E0" w:rsidP="001464E0">
      <w:pPr>
        <w:spacing w:before="120" w:line="240" w:lineRule="auto"/>
        <w:ind w:firstLine="567"/>
        <w:outlineLvl w:val="0"/>
        <w:rPr>
          <w:rFonts w:ascii="Arial" w:hAnsi="Arial" w:cs="Arial"/>
          <w:iCs/>
          <w:szCs w:val="20"/>
        </w:rPr>
      </w:pPr>
      <w:r w:rsidRPr="000B7A1A">
        <w:rPr>
          <w:rFonts w:ascii="Arial" w:hAnsi="Arial" w:cs="Arial"/>
          <w:iCs/>
          <w:szCs w:val="20"/>
        </w:rPr>
        <w:t>- hutněné drcené kamenivo frakce 0-16 v 0,5 % spádu (zhutnit na min. 45 MPa) - tl. 50 mm</w:t>
      </w:r>
    </w:p>
    <w:p w14:paraId="7A9667F8" w14:textId="77777777" w:rsidR="001464E0" w:rsidRPr="000B7A1A" w:rsidRDefault="001464E0" w:rsidP="001464E0">
      <w:pPr>
        <w:spacing w:before="120" w:line="240" w:lineRule="auto"/>
        <w:ind w:firstLine="567"/>
        <w:outlineLvl w:val="0"/>
        <w:rPr>
          <w:rFonts w:ascii="Arial" w:hAnsi="Arial" w:cs="Arial"/>
          <w:iCs/>
          <w:szCs w:val="20"/>
        </w:rPr>
      </w:pPr>
      <w:r w:rsidRPr="000B7A1A">
        <w:rPr>
          <w:rFonts w:ascii="Arial" w:hAnsi="Arial" w:cs="Arial"/>
          <w:iCs/>
          <w:szCs w:val="20"/>
        </w:rPr>
        <w:t>- hutněné drcené kamenivo frakce 16-32 - tl. 100 mm</w:t>
      </w:r>
    </w:p>
    <w:p w14:paraId="771FA0E8" w14:textId="77777777" w:rsidR="001464E0" w:rsidRPr="000B7A1A" w:rsidRDefault="001464E0" w:rsidP="001464E0">
      <w:pPr>
        <w:spacing w:before="120" w:line="240" w:lineRule="auto"/>
        <w:ind w:firstLine="567"/>
        <w:outlineLvl w:val="0"/>
        <w:rPr>
          <w:rFonts w:ascii="Arial" w:hAnsi="Arial" w:cs="Arial"/>
          <w:iCs/>
          <w:szCs w:val="20"/>
        </w:rPr>
      </w:pPr>
      <w:r w:rsidRPr="000B7A1A">
        <w:rPr>
          <w:rFonts w:ascii="Arial" w:hAnsi="Arial" w:cs="Arial"/>
          <w:iCs/>
          <w:szCs w:val="20"/>
        </w:rPr>
        <w:t>- hutněné drcené kamenivo frakce 32-63 - min. tl. 100 mm + drenážní systém</w:t>
      </w:r>
    </w:p>
    <w:p w14:paraId="136CE263" w14:textId="77777777" w:rsidR="001464E0" w:rsidRPr="000B7A1A" w:rsidRDefault="001464E0" w:rsidP="001464E0">
      <w:pPr>
        <w:spacing w:before="120" w:line="240" w:lineRule="auto"/>
        <w:ind w:firstLine="567"/>
        <w:outlineLvl w:val="0"/>
        <w:rPr>
          <w:rFonts w:ascii="Arial" w:hAnsi="Arial" w:cs="Arial"/>
          <w:iCs/>
          <w:szCs w:val="20"/>
        </w:rPr>
      </w:pPr>
      <w:r w:rsidRPr="000B7A1A">
        <w:rPr>
          <w:rFonts w:ascii="Arial" w:hAnsi="Arial" w:cs="Arial"/>
          <w:iCs/>
          <w:szCs w:val="20"/>
        </w:rPr>
        <w:t>- rostlý/upravený terén - zhutnit na 25 MPa</w:t>
      </w:r>
    </w:p>
    <w:p w14:paraId="2669DF6D" w14:textId="77777777" w:rsidR="001464E0" w:rsidRPr="000B7A1A" w:rsidRDefault="00020CC8" w:rsidP="00020CC8">
      <w:pPr>
        <w:spacing w:before="120" w:line="240" w:lineRule="auto"/>
        <w:ind w:firstLine="567"/>
        <w:outlineLvl w:val="0"/>
        <w:rPr>
          <w:rFonts w:ascii="Arial" w:hAnsi="Arial" w:cs="Arial"/>
          <w:iCs/>
          <w:szCs w:val="20"/>
        </w:rPr>
      </w:pPr>
      <w:r w:rsidRPr="000B7A1A">
        <w:rPr>
          <w:rFonts w:ascii="Arial" w:hAnsi="Arial" w:cs="Arial"/>
          <w:iCs/>
          <w:szCs w:val="20"/>
        </w:rPr>
        <w:t xml:space="preserve">Asfaltové drenážní koberce i PUR/EPDM granulát jsou vodopropustné a proto zajistí vsakování dešťových srážek do podkladních vrstev. Dle výkresové dokumentace zde budou vyznačeny čáry </w:t>
      </w:r>
      <w:r w:rsidR="001464E0" w:rsidRPr="000B7A1A">
        <w:rPr>
          <w:rFonts w:ascii="Arial" w:hAnsi="Arial" w:cs="Arial"/>
          <w:iCs/>
          <w:szCs w:val="20"/>
        </w:rPr>
        <w:t>jednotlivých drah a délek</w:t>
      </w:r>
      <w:r w:rsidRPr="000B7A1A">
        <w:rPr>
          <w:rFonts w:ascii="Arial" w:hAnsi="Arial" w:cs="Arial"/>
          <w:iCs/>
          <w:szCs w:val="20"/>
        </w:rPr>
        <w:t>. Lajnování bude provedeno speciálními UV stabilními PUR barvami, které jsou pro tento účel určeny. Šířk</w:t>
      </w:r>
      <w:r w:rsidR="001464E0" w:rsidRPr="000B7A1A">
        <w:rPr>
          <w:rFonts w:ascii="Arial" w:hAnsi="Arial" w:cs="Arial"/>
          <w:iCs/>
          <w:szCs w:val="20"/>
        </w:rPr>
        <w:t>a</w:t>
      </w:r>
      <w:r w:rsidRPr="000B7A1A">
        <w:rPr>
          <w:rFonts w:ascii="Arial" w:hAnsi="Arial" w:cs="Arial"/>
          <w:iCs/>
          <w:szCs w:val="20"/>
        </w:rPr>
        <w:t xml:space="preserve"> lajnování </w:t>
      </w:r>
      <w:r w:rsidR="001464E0" w:rsidRPr="000B7A1A">
        <w:rPr>
          <w:rFonts w:ascii="Arial" w:hAnsi="Arial" w:cs="Arial"/>
          <w:iCs/>
          <w:szCs w:val="20"/>
        </w:rPr>
        <w:t>bude 50 mm</w:t>
      </w:r>
      <w:r w:rsidRPr="000B7A1A">
        <w:rPr>
          <w:rFonts w:ascii="Arial" w:hAnsi="Arial" w:cs="Arial"/>
          <w:iCs/>
          <w:szCs w:val="20"/>
        </w:rPr>
        <w:t xml:space="preserve">. </w:t>
      </w:r>
    </w:p>
    <w:p w14:paraId="6196E6A8" w14:textId="77777777" w:rsidR="001464E0" w:rsidRPr="000B7A1A" w:rsidRDefault="00020CC8" w:rsidP="00020CC8">
      <w:pPr>
        <w:spacing w:before="120" w:line="240" w:lineRule="auto"/>
        <w:ind w:firstLine="567"/>
        <w:outlineLvl w:val="0"/>
        <w:rPr>
          <w:rFonts w:ascii="Arial" w:hAnsi="Arial" w:cs="Arial"/>
          <w:iCs/>
          <w:szCs w:val="20"/>
        </w:rPr>
      </w:pPr>
      <w:r w:rsidRPr="000B7A1A">
        <w:rPr>
          <w:rFonts w:ascii="Arial" w:hAnsi="Arial" w:cs="Arial"/>
          <w:iCs/>
          <w:szCs w:val="20"/>
        </w:rPr>
        <w:t xml:space="preserve">Přesné barevné řešení sportovního povrchu bude upřesněno dle vzorníku, který dodavatel předloží investorovi. </w:t>
      </w:r>
    </w:p>
    <w:p w14:paraId="01B02B24" w14:textId="27D843FF" w:rsidR="001464E0" w:rsidRPr="000B7A1A" w:rsidRDefault="00020CC8" w:rsidP="00020CC8">
      <w:pPr>
        <w:spacing w:before="120" w:line="240" w:lineRule="auto"/>
        <w:ind w:firstLine="567"/>
        <w:outlineLvl w:val="0"/>
        <w:rPr>
          <w:rFonts w:ascii="Arial" w:hAnsi="Arial" w:cs="Arial"/>
          <w:iCs/>
          <w:szCs w:val="20"/>
        </w:rPr>
      </w:pPr>
      <w:r w:rsidRPr="000B7A1A">
        <w:rPr>
          <w:rFonts w:ascii="Arial" w:hAnsi="Arial" w:cs="Arial"/>
          <w:iCs/>
          <w:szCs w:val="20"/>
        </w:rPr>
        <w:t>Pokud by se během realizace nějaký poklop</w:t>
      </w:r>
      <w:r w:rsidR="001464E0" w:rsidRPr="000B7A1A">
        <w:rPr>
          <w:rFonts w:ascii="Arial" w:hAnsi="Arial" w:cs="Arial"/>
          <w:iCs/>
          <w:szCs w:val="20"/>
        </w:rPr>
        <w:t xml:space="preserve"> šachty</w:t>
      </w:r>
      <w:r w:rsidRPr="000B7A1A">
        <w:rPr>
          <w:rFonts w:ascii="Arial" w:hAnsi="Arial" w:cs="Arial"/>
          <w:iCs/>
          <w:szCs w:val="20"/>
        </w:rPr>
        <w:t xml:space="preserve"> nalezl</w:t>
      </w:r>
      <w:r w:rsidR="001464E0" w:rsidRPr="000B7A1A">
        <w:rPr>
          <w:rFonts w:ascii="Arial" w:hAnsi="Arial" w:cs="Arial"/>
          <w:iCs/>
          <w:szCs w:val="20"/>
        </w:rPr>
        <w:t xml:space="preserve"> v ploše oválu</w:t>
      </w:r>
      <w:r w:rsidR="00DE66C8">
        <w:rPr>
          <w:rFonts w:ascii="Arial" w:hAnsi="Arial" w:cs="Arial"/>
          <w:iCs/>
          <w:szCs w:val="20"/>
        </w:rPr>
        <w:t>,</w:t>
      </w:r>
      <w:r w:rsidRPr="000B7A1A">
        <w:rPr>
          <w:rFonts w:ascii="Arial" w:hAnsi="Arial" w:cs="Arial"/>
          <w:iCs/>
          <w:szCs w:val="20"/>
        </w:rPr>
        <w:t xml:space="preserve"> bude výškově upraven a bude rovněž opatřen povrchem z PUR/EPDM granulátu. Bude však proříznut obvod pro zajištění otevírání. </w:t>
      </w:r>
    </w:p>
    <w:p w14:paraId="3DA0F4FA" w14:textId="3472A574" w:rsidR="00020CC8" w:rsidRPr="000B7A1A" w:rsidRDefault="00020CC8" w:rsidP="00020CC8">
      <w:pPr>
        <w:spacing w:before="120" w:line="240" w:lineRule="auto"/>
        <w:ind w:firstLine="567"/>
        <w:outlineLvl w:val="0"/>
        <w:rPr>
          <w:rFonts w:ascii="Arial" w:hAnsi="Arial" w:cs="Arial"/>
          <w:iCs/>
          <w:szCs w:val="20"/>
        </w:rPr>
      </w:pPr>
      <w:r w:rsidRPr="000B7A1A">
        <w:rPr>
          <w:rFonts w:ascii="Arial" w:hAnsi="Arial" w:cs="Arial"/>
          <w:iCs/>
          <w:szCs w:val="20"/>
        </w:rPr>
        <w:t xml:space="preserve">Sportovní povrch bude mít charakter vhodný pro multifunkční využití a tloušťku 13 mm. </w:t>
      </w:r>
    </w:p>
    <w:p w14:paraId="5DCD35FA" w14:textId="3CFC8C74" w:rsidR="001464E0" w:rsidRPr="000B7A1A" w:rsidRDefault="001464E0" w:rsidP="00020CC8">
      <w:pPr>
        <w:spacing w:before="120" w:line="240" w:lineRule="auto"/>
        <w:ind w:firstLine="567"/>
        <w:outlineLvl w:val="0"/>
        <w:rPr>
          <w:rFonts w:ascii="Arial" w:hAnsi="Arial" w:cs="Arial"/>
          <w:iCs/>
          <w:szCs w:val="20"/>
        </w:rPr>
      </w:pPr>
      <w:r w:rsidRPr="000B7A1A">
        <w:rPr>
          <w:rFonts w:ascii="Arial" w:hAnsi="Arial" w:cs="Arial"/>
          <w:iCs/>
          <w:szCs w:val="20"/>
        </w:rPr>
        <w:t>Plocha umělého povrchu je lemována obrubníky profilu 80x250 mm nebo zámkovou dlažbou, která je osazena až za odvodňovací žlab</w:t>
      </w:r>
      <w:r w:rsidR="00A13BB4" w:rsidRPr="000B7A1A">
        <w:rPr>
          <w:rFonts w:ascii="Arial" w:hAnsi="Arial" w:cs="Arial"/>
          <w:iCs/>
          <w:szCs w:val="20"/>
        </w:rPr>
        <w:t xml:space="preserve"> dle detailu D1</w:t>
      </w:r>
      <w:r w:rsidRPr="000B7A1A">
        <w:rPr>
          <w:rFonts w:ascii="Arial" w:hAnsi="Arial" w:cs="Arial"/>
          <w:iCs/>
          <w:szCs w:val="20"/>
        </w:rPr>
        <w:t xml:space="preserve">. Před nanesením umělého povrchu je nutno všechny povrchy </w:t>
      </w:r>
      <w:r w:rsidR="00AD4DF5" w:rsidRPr="000B7A1A">
        <w:rPr>
          <w:rFonts w:ascii="Arial" w:hAnsi="Arial" w:cs="Arial"/>
          <w:iCs/>
          <w:szCs w:val="20"/>
        </w:rPr>
        <w:t>napenetrovat</w:t>
      </w:r>
      <w:r w:rsidRPr="000B7A1A">
        <w:rPr>
          <w:rFonts w:ascii="Arial" w:hAnsi="Arial" w:cs="Arial"/>
          <w:iCs/>
          <w:szCs w:val="20"/>
        </w:rPr>
        <w:t>.</w:t>
      </w:r>
    </w:p>
    <w:p w14:paraId="67B7B487" w14:textId="69C3DE59" w:rsidR="00927E7B" w:rsidRPr="000B7A1A" w:rsidRDefault="00927E7B" w:rsidP="00927E7B">
      <w:pPr>
        <w:tabs>
          <w:tab w:val="left" w:pos="2552"/>
        </w:tabs>
        <w:spacing w:before="180" w:line="240" w:lineRule="auto"/>
        <w:ind w:firstLine="567"/>
        <w:outlineLvl w:val="0"/>
        <w:rPr>
          <w:rFonts w:ascii="Arial" w:hAnsi="Arial" w:cs="Arial"/>
          <w:b/>
          <w:szCs w:val="20"/>
          <w:u w:val="single"/>
        </w:rPr>
      </w:pPr>
      <w:r w:rsidRPr="000B7A1A">
        <w:rPr>
          <w:rFonts w:ascii="Arial" w:hAnsi="Arial" w:cs="Arial"/>
          <w:b/>
          <w:szCs w:val="20"/>
          <w:u w:val="single"/>
        </w:rPr>
        <w:t>Hřiště s umělým trávníkem</w:t>
      </w:r>
    </w:p>
    <w:p w14:paraId="76405E88" w14:textId="7166EFFC" w:rsidR="00927E7B" w:rsidRPr="000B7A1A" w:rsidRDefault="00927E7B" w:rsidP="00927E7B">
      <w:pPr>
        <w:spacing w:before="120" w:line="240" w:lineRule="auto"/>
        <w:ind w:firstLine="567"/>
        <w:outlineLvl w:val="0"/>
        <w:rPr>
          <w:rFonts w:ascii="Arial" w:hAnsi="Arial" w:cs="Arial"/>
          <w:iCs/>
          <w:szCs w:val="20"/>
        </w:rPr>
      </w:pPr>
      <w:r w:rsidRPr="000B7A1A">
        <w:rPr>
          <w:rFonts w:ascii="Arial" w:hAnsi="Arial" w:cs="Arial"/>
          <w:iCs/>
          <w:szCs w:val="20"/>
        </w:rPr>
        <w:t>Uvnitř běžeckého oválu je navrženo hřiště s umělým trávníkem, které bude využíváno pro malou kopanou. Povrch je tvořen zcela bezzásypovým umělým trávníkem včetně EPP pružné podložky. Celý systém se skládá ze speciální pružné prefabrikované podložky z expandovaného polypropylénu EPP o min. tloušťce 20 mm a hustotě min. 30kg/m</w:t>
      </w:r>
      <w:r w:rsidRPr="00DE66C8">
        <w:rPr>
          <w:rFonts w:ascii="Arial" w:hAnsi="Arial" w:cs="Arial"/>
          <w:iCs/>
          <w:szCs w:val="20"/>
          <w:vertAlign w:val="superscript"/>
        </w:rPr>
        <w:t>3</w:t>
      </w:r>
      <w:r w:rsidRPr="000B7A1A">
        <w:rPr>
          <w:rFonts w:ascii="Arial" w:hAnsi="Arial" w:cs="Arial"/>
          <w:iCs/>
          <w:szCs w:val="20"/>
        </w:rPr>
        <w:t xml:space="preserve"> (např. v deskách tvaru puzzle o </w:t>
      </w:r>
      <w:r w:rsidRPr="000B7A1A">
        <w:rPr>
          <w:rFonts w:ascii="Arial" w:hAnsi="Arial" w:cs="Arial"/>
          <w:iCs/>
          <w:szCs w:val="20"/>
        </w:rPr>
        <w:lastRenderedPageBreak/>
        <w:t>rozměru 125x85 cm) a vlastního umělého trávníku o výšce stébla min. 30mm. EPP podložka v zimě nezmrzne a stále plní svoji pružnou funkci. Umělý trávník je tvořen kombinací dvou druhů PE vláken. Přímé monofilamentní vlákno o Dtex min. 12000/6 je doplněno zvlněným fibrilovaným vláknem o Dtex min. 5500/1, které plně nahrazuje zásyp. Minimální počet vpichů je 35.000 vpichů/m</w:t>
      </w:r>
      <w:r w:rsidRPr="00DE66C8">
        <w:rPr>
          <w:rFonts w:ascii="Arial" w:hAnsi="Arial" w:cs="Arial"/>
          <w:iCs/>
          <w:szCs w:val="20"/>
          <w:vertAlign w:val="superscript"/>
        </w:rPr>
        <w:t>2</w:t>
      </w:r>
      <w:r w:rsidRPr="000B7A1A">
        <w:rPr>
          <w:rFonts w:ascii="Arial" w:hAnsi="Arial" w:cs="Arial"/>
          <w:iCs/>
          <w:szCs w:val="20"/>
        </w:rPr>
        <w:t>. Celková hmotnost vlákna je min. 3.100 g/m</w:t>
      </w:r>
      <w:r w:rsidRPr="00DE66C8">
        <w:rPr>
          <w:rFonts w:ascii="Arial" w:hAnsi="Arial" w:cs="Arial"/>
          <w:iCs/>
          <w:szCs w:val="20"/>
          <w:vertAlign w:val="superscript"/>
        </w:rPr>
        <w:t>2</w:t>
      </w:r>
      <w:r w:rsidRPr="000B7A1A">
        <w:rPr>
          <w:rFonts w:ascii="Arial" w:hAnsi="Arial" w:cs="Arial"/>
          <w:iCs/>
          <w:szCs w:val="20"/>
        </w:rPr>
        <w:t xml:space="preserve"> – celková hmotnost trávníku je min 4.700 g/m</w:t>
      </w:r>
      <w:r w:rsidRPr="00DE66C8">
        <w:rPr>
          <w:rFonts w:ascii="Arial" w:hAnsi="Arial" w:cs="Arial"/>
          <w:iCs/>
          <w:szCs w:val="20"/>
          <w:vertAlign w:val="superscript"/>
        </w:rPr>
        <w:t>2</w:t>
      </w:r>
      <w:r w:rsidRPr="000B7A1A">
        <w:rPr>
          <w:rFonts w:ascii="Arial" w:hAnsi="Arial" w:cs="Arial"/>
          <w:iCs/>
          <w:szCs w:val="20"/>
        </w:rPr>
        <w:t xml:space="preserve">. Minimální vodopropustnost je 3.000 mm/hod, čímž je zajištěno rychlé odvedení dešťové vody i při prudkých deštích. Trávník je zcela bezzásypový a díky tomu s minimálními náklady na provozní údržbu a maximálním herním komfortem. Splňuje parametry EN 15330-1 a FIFA QUALITY. </w:t>
      </w:r>
    </w:p>
    <w:p w14:paraId="4B48BAAC" w14:textId="65376140" w:rsidR="000F6D59" w:rsidRPr="000B7A1A" w:rsidRDefault="000F6D59" w:rsidP="00927E7B">
      <w:pPr>
        <w:spacing w:before="120" w:line="240" w:lineRule="auto"/>
        <w:ind w:firstLine="567"/>
        <w:outlineLvl w:val="0"/>
        <w:rPr>
          <w:rFonts w:ascii="Arial" w:hAnsi="Arial" w:cs="Arial"/>
          <w:iCs/>
          <w:szCs w:val="20"/>
        </w:rPr>
      </w:pPr>
      <w:r w:rsidRPr="000B7A1A">
        <w:rPr>
          <w:rFonts w:ascii="Arial" w:hAnsi="Arial" w:cs="Arial"/>
          <w:iCs/>
          <w:szCs w:val="20"/>
        </w:rPr>
        <w:t>Umělý trávník je dodáván v rolích šířky 4 m. Spoje rolí budou lepeny k podložce epoxidovým lepidlem dle výrobce trávníku. Lajnování hřiště bude šířky 100 mm a bude řešeno rovněž umělým tráv</w:t>
      </w:r>
      <w:r w:rsidR="00C07AD3" w:rsidRPr="000B7A1A">
        <w:rPr>
          <w:rFonts w:ascii="Arial" w:hAnsi="Arial" w:cs="Arial"/>
          <w:iCs/>
          <w:szCs w:val="20"/>
        </w:rPr>
        <w:t>ní</w:t>
      </w:r>
      <w:r w:rsidRPr="000B7A1A">
        <w:rPr>
          <w:rFonts w:ascii="Arial" w:hAnsi="Arial" w:cs="Arial"/>
          <w:iCs/>
          <w:szCs w:val="20"/>
        </w:rPr>
        <w:t>kem, ale v odlišné barvě.</w:t>
      </w:r>
      <w:r w:rsidR="005F443B" w:rsidRPr="000B7A1A">
        <w:rPr>
          <w:rFonts w:ascii="Arial" w:hAnsi="Arial" w:cs="Arial"/>
          <w:iCs/>
          <w:szCs w:val="20"/>
        </w:rPr>
        <w:t xml:space="preserve"> </w:t>
      </w:r>
      <w:r w:rsidR="005F443B" w:rsidRPr="00740277">
        <w:rPr>
          <w:rFonts w:ascii="Arial" w:hAnsi="Arial" w:cs="Arial"/>
          <w:iCs/>
          <w:szCs w:val="20"/>
        </w:rPr>
        <w:t>Okraje umělého trávníku budou řešeny dle detailu D1</w:t>
      </w:r>
      <w:r w:rsidR="00740277" w:rsidRPr="00740277">
        <w:rPr>
          <w:rFonts w:ascii="Arial" w:hAnsi="Arial" w:cs="Arial"/>
          <w:iCs/>
          <w:szCs w:val="20"/>
        </w:rPr>
        <w:t>.</w:t>
      </w:r>
      <w:r w:rsidR="005F443B" w:rsidRPr="00740277">
        <w:rPr>
          <w:rFonts w:ascii="Arial" w:hAnsi="Arial" w:cs="Arial"/>
          <w:iCs/>
          <w:szCs w:val="20"/>
        </w:rPr>
        <w:t xml:space="preserve"> </w:t>
      </w:r>
      <w:r w:rsidR="00740277" w:rsidRPr="00740277">
        <w:rPr>
          <w:rFonts w:ascii="Arial" w:hAnsi="Arial" w:cs="Arial"/>
          <w:iCs/>
          <w:szCs w:val="20"/>
        </w:rPr>
        <w:t>O</w:t>
      </w:r>
      <w:r w:rsidR="005F443B" w:rsidRPr="00740277">
        <w:rPr>
          <w:rFonts w:ascii="Arial" w:hAnsi="Arial" w:cs="Arial"/>
          <w:iCs/>
          <w:szCs w:val="20"/>
        </w:rPr>
        <w:t>kraj umělého trávníku je nutno přilepit epoxidovým lepidlem.</w:t>
      </w:r>
      <w:r w:rsidR="005F443B" w:rsidRPr="000B7A1A">
        <w:rPr>
          <w:rFonts w:ascii="Arial" w:hAnsi="Arial" w:cs="Arial"/>
          <w:iCs/>
          <w:szCs w:val="20"/>
        </w:rPr>
        <w:t xml:space="preserve"> V PD je uvažováno s vytvořením plochy k lepení ze zámkové dlažby rozměru 100 x 200 mm tl. 60 mm. Dlažba bude usazena a obetonován</w:t>
      </w:r>
      <w:r w:rsidR="00DE66C8">
        <w:rPr>
          <w:rFonts w:ascii="Arial" w:hAnsi="Arial" w:cs="Arial"/>
          <w:iCs/>
          <w:szCs w:val="20"/>
        </w:rPr>
        <w:t>a</w:t>
      </w:r>
      <w:r w:rsidR="005F443B" w:rsidRPr="000B7A1A">
        <w:rPr>
          <w:rFonts w:ascii="Arial" w:hAnsi="Arial" w:cs="Arial"/>
          <w:iCs/>
          <w:szCs w:val="20"/>
        </w:rPr>
        <w:t xml:space="preserve"> betonem konzistence např. S3, aby došlo k řádnému přilepení k betonu a nemohla být odtržena.</w:t>
      </w:r>
    </w:p>
    <w:p w14:paraId="3FF711D8" w14:textId="40DE8251" w:rsidR="00927E7B" w:rsidRPr="000B7A1A" w:rsidRDefault="00927E7B" w:rsidP="000F6D59">
      <w:pPr>
        <w:spacing w:before="120" w:line="240" w:lineRule="auto"/>
        <w:ind w:firstLine="567"/>
        <w:outlineLvl w:val="0"/>
        <w:rPr>
          <w:rFonts w:ascii="Arial" w:hAnsi="Arial" w:cs="Arial"/>
          <w:iCs/>
          <w:szCs w:val="20"/>
        </w:rPr>
      </w:pPr>
      <w:r w:rsidRPr="000B7A1A">
        <w:rPr>
          <w:rFonts w:ascii="Arial" w:hAnsi="Arial" w:cs="Arial"/>
          <w:iCs/>
          <w:szCs w:val="20"/>
        </w:rPr>
        <w:t>Skladba hřiště s umělým trávníkem:</w:t>
      </w:r>
    </w:p>
    <w:p w14:paraId="07849757" w14:textId="77777777" w:rsidR="00C7679C" w:rsidRPr="000B7A1A" w:rsidRDefault="00C7679C" w:rsidP="00C7679C">
      <w:pPr>
        <w:spacing w:before="120" w:line="240" w:lineRule="auto"/>
        <w:ind w:firstLine="567"/>
        <w:outlineLvl w:val="0"/>
        <w:rPr>
          <w:rFonts w:ascii="Arial" w:hAnsi="Arial" w:cs="Arial"/>
          <w:iCs/>
          <w:szCs w:val="20"/>
        </w:rPr>
      </w:pPr>
      <w:r w:rsidRPr="000B7A1A">
        <w:rPr>
          <w:rFonts w:ascii="Arial" w:hAnsi="Arial" w:cs="Arial"/>
          <w:iCs/>
          <w:szCs w:val="20"/>
        </w:rPr>
        <w:t>- zcela bezzásypový umělý trávník výšky 30 mm</w:t>
      </w:r>
    </w:p>
    <w:p w14:paraId="04AE86A0" w14:textId="77777777" w:rsidR="00C7679C" w:rsidRPr="000B7A1A" w:rsidRDefault="00C7679C" w:rsidP="00C7679C">
      <w:pPr>
        <w:spacing w:before="120" w:line="240" w:lineRule="auto"/>
        <w:ind w:firstLine="567"/>
        <w:outlineLvl w:val="0"/>
        <w:rPr>
          <w:rFonts w:ascii="Arial" w:hAnsi="Arial" w:cs="Arial"/>
          <w:iCs/>
          <w:szCs w:val="20"/>
        </w:rPr>
      </w:pPr>
      <w:r w:rsidRPr="000B7A1A">
        <w:rPr>
          <w:rFonts w:ascii="Arial" w:hAnsi="Arial" w:cs="Arial"/>
          <w:iCs/>
          <w:szCs w:val="20"/>
        </w:rPr>
        <w:t>- systémová podložka z exp. polypropylenu tl. 20 mm</w:t>
      </w:r>
    </w:p>
    <w:p w14:paraId="366F6D6F" w14:textId="77777777" w:rsidR="00C7679C" w:rsidRPr="000B7A1A" w:rsidRDefault="00C7679C" w:rsidP="00C7679C">
      <w:pPr>
        <w:spacing w:before="120" w:line="240" w:lineRule="auto"/>
        <w:ind w:firstLine="567"/>
        <w:outlineLvl w:val="0"/>
        <w:rPr>
          <w:rFonts w:ascii="Arial" w:hAnsi="Arial" w:cs="Arial"/>
          <w:iCs/>
          <w:szCs w:val="20"/>
        </w:rPr>
      </w:pPr>
      <w:r w:rsidRPr="000B7A1A">
        <w:rPr>
          <w:rFonts w:ascii="Arial" w:hAnsi="Arial" w:cs="Arial"/>
          <w:iCs/>
          <w:szCs w:val="20"/>
        </w:rPr>
        <w:t>- hutněný kamenný mlat - jemná kamenná drť f 0-4 mm tl. 20 mm; Edef2=50 MPa</w:t>
      </w:r>
    </w:p>
    <w:p w14:paraId="6BC615D6" w14:textId="77777777" w:rsidR="00C7679C" w:rsidRPr="000B7A1A" w:rsidRDefault="00C7679C" w:rsidP="00C7679C">
      <w:pPr>
        <w:spacing w:before="120" w:line="240" w:lineRule="auto"/>
        <w:ind w:firstLine="567"/>
        <w:outlineLvl w:val="0"/>
        <w:rPr>
          <w:rFonts w:ascii="Arial" w:hAnsi="Arial" w:cs="Arial"/>
          <w:iCs/>
          <w:szCs w:val="20"/>
        </w:rPr>
      </w:pPr>
      <w:r w:rsidRPr="000B7A1A">
        <w:rPr>
          <w:rFonts w:ascii="Arial" w:hAnsi="Arial" w:cs="Arial"/>
          <w:iCs/>
          <w:szCs w:val="20"/>
        </w:rPr>
        <w:t>- hutněné drcené kamenivo frakce 8-16  tl. 50 mm;</w:t>
      </w:r>
    </w:p>
    <w:p w14:paraId="29409CC4" w14:textId="77777777" w:rsidR="00C7679C" w:rsidRPr="000B7A1A" w:rsidRDefault="00C7679C" w:rsidP="00C7679C">
      <w:pPr>
        <w:spacing w:before="120" w:line="240" w:lineRule="auto"/>
        <w:ind w:firstLine="567"/>
        <w:outlineLvl w:val="0"/>
        <w:rPr>
          <w:rFonts w:ascii="Arial" w:hAnsi="Arial" w:cs="Arial"/>
          <w:iCs/>
          <w:szCs w:val="20"/>
        </w:rPr>
      </w:pPr>
      <w:r w:rsidRPr="000B7A1A">
        <w:rPr>
          <w:rFonts w:ascii="Arial" w:hAnsi="Arial" w:cs="Arial"/>
          <w:iCs/>
          <w:szCs w:val="20"/>
        </w:rPr>
        <w:t xml:space="preserve">- hutněné drcené kamenivo frakce 16-32  tl. 100 mm; </w:t>
      </w:r>
    </w:p>
    <w:p w14:paraId="38E4271E" w14:textId="7EBF8117" w:rsidR="00C7679C" w:rsidRPr="000B7A1A" w:rsidRDefault="00C7679C" w:rsidP="00C7679C">
      <w:pPr>
        <w:spacing w:before="120" w:line="240" w:lineRule="auto"/>
        <w:ind w:firstLine="567"/>
        <w:outlineLvl w:val="0"/>
        <w:rPr>
          <w:rFonts w:ascii="Arial" w:hAnsi="Arial" w:cs="Arial"/>
          <w:iCs/>
          <w:szCs w:val="20"/>
        </w:rPr>
      </w:pPr>
      <w:r w:rsidRPr="000B7A1A">
        <w:rPr>
          <w:rFonts w:ascii="Arial" w:hAnsi="Arial" w:cs="Arial"/>
          <w:iCs/>
          <w:szCs w:val="20"/>
        </w:rPr>
        <w:t>- hutněné drcené kamenivo frakce 32-63  tl. min. 200 mm + drenážní systém</w:t>
      </w:r>
    </w:p>
    <w:p w14:paraId="23BD7833" w14:textId="77777777" w:rsidR="00C7679C" w:rsidRPr="000B7A1A" w:rsidRDefault="00C7679C" w:rsidP="00C7679C">
      <w:pPr>
        <w:spacing w:before="120" w:line="240" w:lineRule="auto"/>
        <w:ind w:firstLine="567"/>
        <w:outlineLvl w:val="0"/>
        <w:rPr>
          <w:rFonts w:ascii="Arial" w:hAnsi="Arial" w:cs="Arial"/>
          <w:iCs/>
          <w:szCs w:val="20"/>
        </w:rPr>
      </w:pPr>
      <w:r w:rsidRPr="000B7A1A">
        <w:rPr>
          <w:rFonts w:ascii="Arial" w:hAnsi="Arial" w:cs="Arial"/>
          <w:iCs/>
          <w:szCs w:val="20"/>
        </w:rPr>
        <w:t>- rostlý/upravený spádovaný terén - zhutnit na 25 MPa</w:t>
      </w:r>
    </w:p>
    <w:p w14:paraId="35CF0326" w14:textId="20765E35" w:rsidR="00C7679C" w:rsidRPr="000B7A1A" w:rsidRDefault="00C7679C" w:rsidP="000F6D59">
      <w:pPr>
        <w:spacing w:before="120" w:line="240" w:lineRule="auto"/>
        <w:ind w:firstLine="567"/>
        <w:outlineLvl w:val="0"/>
        <w:rPr>
          <w:rFonts w:ascii="Arial" w:hAnsi="Arial" w:cs="Arial"/>
          <w:iCs/>
          <w:szCs w:val="20"/>
        </w:rPr>
      </w:pPr>
      <w:r w:rsidRPr="000B7A1A">
        <w:rPr>
          <w:rFonts w:ascii="Arial" w:hAnsi="Arial" w:cs="Arial"/>
          <w:b/>
          <w:bCs/>
          <w:iCs/>
          <w:szCs w:val="20"/>
        </w:rPr>
        <w:t>Horní líc podložky z exp. polypropylenu bude v úrovni +41</w:t>
      </w:r>
      <w:r w:rsidR="00586839" w:rsidRPr="000B7A1A">
        <w:rPr>
          <w:rFonts w:ascii="Arial" w:hAnsi="Arial" w:cs="Arial"/>
          <w:b/>
          <w:bCs/>
          <w:iCs/>
          <w:szCs w:val="20"/>
        </w:rPr>
        <w:t>6</w:t>
      </w:r>
      <w:r w:rsidRPr="000B7A1A">
        <w:rPr>
          <w:rFonts w:ascii="Arial" w:hAnsi="Arial" w:cs="Arial"/>
          <w:b/>
          <w:bCs/>
          <w:iCs/>
          <w:szCs w:val="20"/>
        </w:rPr>
        <w:t>,</w:t>
      </w:r>
      <w:r w:rsidR="00586839" w:rsidRPr="000B7A1A">
        <w:rPr>
          <w:rFonts w:ascii="Arial" w:hAnsi="Arial" w:cs="Arial"/>
          <w:b/>
          <w:bCs/>
          <w:iCs/>
          <w:szCs w:val="20"/>
        </w:rPr>
        <w:t>000</w:t>
      </w:r>
      <w:r w:rsidRPr="000B7A1A">
        <w:rPr>
          <w:rFonts w:ascii="Arial" w:hAnsi="Arial" w:cs="Arial"/>
          <w:b/>
          <w:bCs/>
          <w:iCs/>
          <w:szCs w:val="20"/>
        </w:rPr>
        <w:t xml:space="preserve"> m dle detailu D1</w:t>
      </w:r>
      <w:r w:rsidRPr="000B7A1A">
        <w:rPr>
          <w:rFonts w:ascii="Arial" w:hAnsi="Arial" w:cs="Arial"/>
          <w:iCs/>
          <w:szCs w:val="20"/>
        </w:rPr>
        <w:t>.</w:t>
      </w:r>
    </w:p>
    <w:p w14:paraId="6725BCDC" w14:textId="77777777" w:rsidR="00927E7B" w:rsidRPr="000B7A1A" w:rsidRDefault="00927E7B" w:rsidP="00927E7B">
      <w:pPr>
        <w:spacing w:before="120" w:line="240" w:lineRule="auto"/>
        <w:ind w:firstLine="567"/>
        <w:outlineLvl w:val="0"/>
        <w:rPr>
          <w:rFonts w:ascii="Arial" w:hAnsi="Arial" w:cs="Arial"/>
          <w:iCs/>
          <w:szCs w:val="20"/>
        </w:rPr>
      </w:pPr>
      <w:r w:rsidRPr="000B7A1A">
        <w:rPr>
          <w:rFonts w:ascii="Arial" w:hAnsi="Arial" w:cs="Arial"/>
          <w:iCs/>
          <w:szCs w:val="20"/>
        </w:rPr>
        <w:t>Tloušťka systémové podložky je v místě workoutové sestavy zvětšena na 55 mm.</w:t>
      </w:r>
    </w:p>
    <w:p w14:paraId="00C9B497" w14:textId="7794C580" w:rsidR="00927E7B" w:rsidRPr="000B7A1A" w:rsidRDefault="00927E7B" w:rsidP="00927E7B">
      <w:pPr>
        <w:spacing w:before="120" w:line="240" w:lineRule="auto"/>
        <w:ind w:firstLine="567"/>
        <w:outlineLvl w:val="0"/>
        <w:rPr>
          <w:rFonts w:ascii="Arial" w:hAnsi="Arial" w:cs="Arial"/>
          <w:iCs/>
          <w:szCs w:val="20"/>
        </w:rPr>
      </w:pPr>
      <w:r w:rsidRPr="000B7A1A">
        <w:rPr>
          <w:rFonts w:ascii="Arial" w:hAnsi="Arial" w:cs="Arial"/>
          <w:iCs/>
          <w:szCs w:val="20"/>
        </w:rPr>
        <w:t xml:space="preserve">V ploše hřiště bude provedeno </w:t>
      </w:r>
      <w:r w:rsidR="00716E52" w:rsidRPr="000B7A1A">
        <w:rPr>
          <w:rFonts w:ascii="Arial" w:hAnsi="Arial" w:cs="Arial"/>
          <w:iCs/>
          <w:szCs w:val="20"/>
        </w:rPr>
        <w:t xml:space="preserve">lajnování dle výkresové dokumentace pro malou kopanou. </w:t>
      </w:r>
    </w:p>
    <w:p w14:paraId="1F9A5832" w14:textId="563EA1EE" w:rsidR="000F6D59" w:rsidRPr="000B7A1A" w:rsidRDefault="000F6D59" w:rsidP="000F6D59">
      <w:pPr>
        <w:spacing w:before="120" w:line="240" w:lineRule="auto"/>
        <w:ind w:firstLine="567"/>
        <w:outlineLvl w:val="0"/>
        <w:rPr>
          <w:rFonts w:ascii="Arial" w:hAnsi="Arial" w:cs="Arial"/>
          <w:b/>
          <w:bCs/>
          <w:iCs/>
          <w:szCs w:val="20"/>
        </w:rPr>
      </w:pPr>
      <w:r w:rsidRPr="000B7A1A">
        <w:rPr>
          <w:rFonts w:ascii="Arial" w:hAnsi="Arial" w:cs="Arial"/>
          <w:b/>
          <w:bCs/>
          <w:iCs/>
          <w:szCs w:val="20"/>
        </w:rPr>
        <w:t>Tvar lajnování hřiště byl převzat dle pravidel pro malou kopanou z roku 2011. V době realizace proběhne kontrola jejich aktuálnosti, případně bude lajnování upraveno.</w:t>
      </w:r>
    </w:p>
    <w:p w14:paraId="6F3461FF" w14:textId="456596C3" w:rsidR="00716E52" w:rsidRPr="000B7A1A" w:rsidRDefault="00716E52" w:rsidP="00A13BB4">
      <w:pPr>
        <w:spacing w:before="120" w:line="240" w:lineRule="auto"/>
        <w:ind w:firstLine="567"/>
        <w:outlineLvl w:val="0"/>
        <w:rPr>
          <w:rFonts w:ascii="Arial" w:hAnsi="Arial" w:cs="Arial"/>
          <w:iCs/>
          <w:szCs w:val="20"/>
        </w:rPr>
      </w:pPr>
      <w:r w:rsidRPr="000B7A1A">
        <w:rPr>
          <w:rFonts w:ascii="Arial" w:hAnsi="Arial" w:cs="Arial"/>
          <w:iCs/>
          <w:szCs w:val="20"/>
        </w:rPr>
        <w:t>Na hřiště budou dodány dvě fotbalové branky na malou kopanou splňující pravidla sportu.</w:t>
      </w:r>
      <w:r w:rsidR="007A0681" w:rsidRPr="000B7A1A">
        <w:rPr>
          <w:rFonts w:ascii="Arial" w:hAnsi="Arial" w:cs="Arial"/>
          <w:iCs/>
          <w:szCs w:val="20"/>
        </w:rPr>
        <w:t xml:space="preserve"> Bude se jednat o branky rozměru 3x2 m. Budou tvořeny hliníkovým rámem s povrchovým nástřikem. Brank</w:t>
      </w:r>
      <w:r w:rsidR="00DE66C8">
        <w:rPr>
          <w:rFonts w:ascii="Arial" w:hAnsi="Arial" w:cs="Arial"/>
          <w:iCs/>
          <w:szCs w:val="20"/>
        </w:rPr>
        <w:t>y</w:t>
      </w:r>
      <w:r w:rsidR="007A0681" w:rsidRPr="000B7A1A">
        <w:rPr>
          <w:rFonts w:ascii="Arial" w:hAnsi="Arial" w:cs="Arial"/>
          <w:iCs/>
          <w:szCs w:val="20"/>
        </w:rPr>
        <w:t xml:space="preserve"> bud</w:t>
      </w:r>
      <w:r w:rsidR="00DE66C8">
        <w:rPr>
          <w:rFonts w:ascii="Arial" w:hAnsi="Arial" w:cs="Arial"/>
          <w:iCs/>
          <w:szCs w:val="20"/>
        </w:rPr>
        <w:t>ou</w:t>
      </w:r>
      <w:r w:rsidR="007A0681" w:rsidRPr="000B7A1A">
        <w:rPr>
          <w:rFonts w:ascii="Arial" w:hAnsi="Arial" w:cs="Arial"/>
          <w:iCs/>
          <w:szCs w:val="20"/>
        </w:rPr>
        <w:t xml:space="preserve"> vybaveny sítí z HDPE </w:t>
      </w:r>
      <w:r w:rsidR="00706784" w:rsidRPr="000B7A1A">
        <w:rPr>
          <w:rFonts w:ascii="Arial" w:hAnsi="Arial" w:cs="Arial"/>
          <w:iCs/>
          <w:szCs w:val="20"/>
        </w:rPr>
        <w:t>tl. 3,5 mm.</w:t>
      </w:r>
      <w:r w:rsidRPr="000B7A1A">
        <w:rPr>
          <w:rFonts w:ascii="Arial" w:hAnsi="Arial" w:cs="Arial"/>
          <w:iCs/>
          <w:szCs w:val="20"/>
        </w:rPr>
        <w:t xml:space="preserve"> Branky budou přenosné se zabudovanými pouzdry do betonových patek rozměru </w:t>
      </w:r>
      <w:r w:rsidR="00AD4DF5" w:rsidRPr="000B7A1A">
        <w:rPr>
          <w:rFonts w:ascii="Arial" w:hAnsi="Arial" w:cs="Arial"/>
          <w:iCs/>
          <w:szCs w:val="20"/>
        </w:rPr>
        <w:t xml:space="preserve">min. </w:t>
      </w:r>
      <w:r w:rsidRPr="000B7A1A">
        <w:rPr>
          <w:rFonts w:ascii="Arial" w:hAnsi="Arial" w:cs="Arial"/>
          <w:iCs/>
          <w:szCs w:val="20"/>
        </w:rPr>
        <w:t>600x600x500 mm. Součástí dodávky branek bude i provedení betonových patek.</w:t>
      </w:r>
      <w:r w:rsidR="00706784" w:rsidRPr="000B7A1A">
        <w:rPr>
          <w:rFonts w:ascii="Arial" w:hAnsi="Arial" w:cs="Arial"/>
          <w:iCs/>
          <w:szCs w:val="20"/>
        </w:rPr>
        <w:t xml:space="preserve"> Osazení branek bude řešeno dle pravidel malé kopané.</w:t>
      </w:r>
    </w:p>
    <w:p w14:paraId="4C2E9BEB" w14:textId="02C41510" w:rsidR="00267642" w:rsidRPr="000B7A1A" w:rsidRDefault="00706784" w:rsidP="00A13BB4">
      <w:pPr>
        <w:spacing w:before="120" w:line="240" w:lineRule="auto"/>
        <w:ind w:firstLine="567"/>
        <w:outlineLvl w:val="0"/>
        <w:rPr>
          <w:rFonts w:ascii="Arial" w:hAnsi="Arial" w:cs="Arial"/>
          <w:iCs/>
          <w:szCs w:val="20"/>
        </w:rPr>
      </w:pPr>
      <w:r w:rsidRPr="000B7A1A">
        <w:rPr>
          <w:rFonts w:ascii="Arial" w:hAnsi="Arial" w:cs="Arial"/>
          <w:iCs/>
          <w:szCs w:val="20"/>
        </w:rPr>
        <w:t xml:space="preserve">Prostor za branami bude vybaven záchytnou sítí. Záchytná síť bude tvořena ocelovými sloupy </w:t>
      </w:r>
      <w:r w:rsidR="00267642" w:rsidRPr="000B7A1A">
        <w:rPr>
          <w:rFonts w:ascii="Arial" w:hAnsi="Arial" w:cs="Arial"/>
          <w:iCs/>
          <w:szCs w:val="20"/>
        </w:rPr>
        <w:t xml:space="preserve">z trubek o </w:t>
      </w:r>
      <w:r w:rsidRPr="000B7A1A">
        <w:rPr>
          <w:rFonts w:ascii="Arial" w:hAnsi="Arial" w:cs="Arial"/>
          <w:iCs/>
          <w:szCs w:val="20"/>
        </w:rPr>
        <w:t>průměru 90</w:t>
      </w:r>
      <w:r w:rsidR="00267642" w:rsidRPr="000B7A1A">
        <w:rPr>
          <w:rFonts w:ascii="Arial" w:hAnsi="Arial" w:cs="Arial"/>
          <w:iCs/>
          <w:szCs w:val="20"/>
        </w:rPr>
        <w:t>x4</w:t>
      </w:r>
      <w:r w:rsidRPr="000B7A1A">
        <w:rPr>
          <w:rFonts w:ascii="Arial" w:hAnsi="Arial" w:cs="Arial"/>
          <w:iCs/>
          <w:szCs w:val="20"/>
        </w:rPr>
        <w:t xml:space="preserve"> mm v osových vzdálenostech </w:t>
      </w:r>
      <w:r w:rsidR="00267642" w:rsidRPr="000B7A1A">
        <w:rPr>
          <w:rFonts w:ascii="Arial" w:hAnsi="Arial" w:cs="Arial"/>
          <w:iCs/>
          <w:szCs w:val="20"/>
        </w:rPr>
        <w:t>30</w:t>
      </w:r>
      <w:r w:rsidRPr="000B7A1A">
        <w:rPr>
          <w:rFonts w:ascii="Arial" w:hAnsi="Arial" w:cs="Arial"/>
          <w:iCs/>
          <w:szCs w:val="20"/>
        </w:rPr>
        <w:t xml:space="preserve">00 mm. </w:t>
      </w:r>
      <w:r w:rsidR="00267642" w:rsidRPr="000B7A1A">
        <w:rPr>
          <w:rFonts w:ascii="Arial" w:hAnsi="Arial" w:cs="Arial"/>
          <w:iCs/>
          <w:szCs w:val="20"/>
        </w:rPr>
        <w:t>Délka trubky bude 6 m. Výška 5 m bude nad terénem a 1 m bude pod terénem.</w:t>
      </w:r>
      <w:r w:rsidR="000F6D59" w:rsidRPr="000B7A1A">
        <w:rPr>
          <w:rFonts w:ascii="Arial" w:hAnsi="Arial" w:cs="Arial"/>
          <w:iCs/>
          <w:szCs w:val="20"/>
        </w:rPr>
        <w:t xml:space="preserve"> </w:t>
      </w:r>
      <w:r w:rsidR="00267642" w:rsidRPr="000B7A1A">
        <w:rPr>
          <w:rFonts w:ascii="Arial" w:hAnsi="Arial" w:cs="Arial"/>
          <w:iCs/>
          <w:szCs w:val="20"/>
        </w:rPr>
        <w:t>Trubky budou žárově pozinkov</w:t>
      </w:r>
      <w:r w:rsidR="00DE66C8">
        <w:rPr>
          <w:rFonts w:ascii="Arial" w:hAnsi="Arial" w:cs="Arial"/>
          <w:iCs/>
          <w:szCs w:val="20"/>
        </w:rPr>
        <w:t>ány</w:t>
      </w:r>
      <w:r w:rsidR="00267642" w:rsidRPr="000B7A1A">
        <w:rPr>
          <w:rFonts w:ascii="Arial" w:hAnsi="Arial" w:cs="Arial"/>
          <w:iCs/>
          <w:szCs w:val="20"/>
        </w:rPr>
        <w:t xml:space="preserve"> a jejich horní líc bude zavíčkov</w:t>
      </w:r>
      <w:r w:rsidR="00DE66C8">
        <w:rPr>
          <w:rFonts w:ascii="Arial" w:hAnsi="Arial" w:cs="Arial"/>
          <w:iCs/>
          <w:szCs w:val="20"/>
        </w:rPr>
        <w:t>án</w:t>
      </w:r>
      <w:r w:rsidR="00267642" w:rsidRPr="000B7A1A">
        <w:rPr>
          <w:rFonts w:ascii="Arial" w:hAnsi="Arial" w:cs="Arial"/>
          <w:iCs/>
          <w:szCs w:val="20"/>
        </w:rPr>
        <w:t xml:space="preserve">. Sloupy budou zabetonovány do betonových patek rozměru 500x500 mm do hloubky 1200 mm. </w:t>
      </w:r>
    </w:p>
    <w:p w14:paraId="169405E5" w14:textId="7999C394" w:rsidR="00706784" w:rsidRPr="00740277" w:rsidRDefault="00267642" w:rsidP="00A13BB4">
      <w:pPr>
        <w:spacing w:before="120" w:line="240" w:lineRule="auto"/>
        <w:ind w:firstLine="567"/>
        <w:outlineLvl w:val="0"/>
        <w:rPr>
          <w:rFonts w:ascii="Arial" w:hAnsi="Arial" w:cs="Arial"/>
          <w:iCs/>
          <w:szCs w:val="20"/>
        </w:rPr>
      </w:pPr>
      <w:r w:rsidRPr="000B7A1A">
        <w:rPr>
          <w:rFonts w:ascii="Arial" w:hAnsi="Arial" w:cs="Arial"/>
          <w:iCs/>
          <w:szCs w:val="20"/>
        </w:rPr>
        <w:t xml:space="preserve"> </w:t>
      </w:r>
      <w:r w:rsidR="00706784" w:rsidRPr="00740277">
        <w:rPr>
          <w:rFonts w:ascii="Arial" w:hAnsi="Arial" w:cs="Arial"/>
          <w:iCs/>
          <w:szCs w:val="20"/>
        </w:rPr>
        <w:t xml:space="preserve">Sloupy budou umístěny ve vzdálenosti 2000 mm od brankové čáry a budou </w:t>
      </w:r>
      <w:r w:rsidR="00740277" w:rsidRPr="00740277">
        <w:rPr>
          <w:rFonts w:ascii="Arial" w:hAnsi="Arial" w:cs="Arial"/>
          <w:iCs/>
          <w:szCs w:val="20"/>
        </w:rPr>
        <w:t xml:space="preserve">orientovány </w:t>
      </w:r>
      <w:r w:rsidR="00706784" w:rsidRPr="00740277">
        <w:rPr>
          <w:rFonts w:ascii="Arial" w:hAnsi="Arial" w:cs="Arial"/>
          <w:iCs/>
          <w:szCs w:val="20"/>
        </w:rPr>
        <w:t>rovnoběžně s brankovou čárou. Výplň mezi sloupy bude tvořena sítí tl. 3 mm s velikostí oka 45 x 45 mm, která bude kotvena na ocelová lanka</w:t>
      </w:r>
      <w:r w:rsidR="00740277" w:rsidRPr="00740277">
        <w:rPr>
          <w:rFonts w:ascii="Arial" w:hAnsi="Arial" w:cs="Arial"/>
          <w:iCs/>
          <w:szCs w:val="20"/>
        </w:rPr>
        <w:t>,</w:t>
      </w:r>
      <w:r w:rsidRPr="00740277">
        <w:rPr>
          <w:rFonts w:ascii="Arial" w:hAnsi="Arial" w:cs="Arial"/>
          <w:iCs/>
          <w:szCs w:val="20"/>
        </w:rPr>
        <w:t xml:space="preserve"> umístěn</w:t>
      </w:r>
      <w:r w:rsidR="00740277" w:rsidRPr="00740277">
        <w:rPr>
          <w:rFonts w:ascii="Arial" w:hAnsi="Arial" w:cs="Arial"/>
          <w:iCs/>
          <w:szCs w:val="20"/>
        </w:rPr>
        <w:t>á</w:t>
      </w:r>
      <w:r w:rsidRPr="00740277">
        <w:rPr>
          <w:rFonts w:ascii="Arial" w:hAnsi="Arial" w:cs="Arial"/>
          <w:iCs/>
          <w:szCs w:val="20"/>
        </w:rPr>
        <w:t xml:space="preserve"> nahoře</w:t>
      </w:r>
      <w:r w:rsidR="00740277" w:rsidRPr="00740277">
        <w:rPr>
          <w:rFonts w:ascii="Arial" w:hAnsi="Arial" w:cs="Arial"/>
          <w:iCs/>
          <w:szCs w:val="20"/>
        </w:rPr>
        <w:t xml:space="preserve">, </w:t>
      </w:r>
      <w:r w:rsidRPr="00740277">
        <w:rPr>
          <w:rFonts w:ascii="Arial" w:hAnsi="Arial" w:cs="Arial"/>
          <w:iCs/>
          <w:szCs w:val="20"/>
        </w:rPr>
        <w:t xml:space="preserve">dole a ve středu výšky. Lanka budou tloušťky 3 mm a budou poplastovaná v PVC obalu tl. 4 mm. Každé lanko bude vypnuté napínákem. </w:t>
      </w:r>
    </w:p>
    <w:p w14:paraId="15185478" w14:textId="5863C4A6" w:rsidR="00716E52" w:rsidRDefault="006A0AEB" w:rsidP="00A13BB4">
      <w:pPr>
        <w:spacing w:before="120" w:line="240" w:lineRule="auto"/>
        <w:ind w:firstLine="567"/>
        <w:outlineLvl w:val="0"/>
        <w:rPr>
          <w:rFonts w:ascii="Arial" w:hAnsi="Arial" w:cs="Arial"/>
          <w:iCs/>
          <w:szCs w:val="20"/>
        </w:rPr>
      </w:pPr>
      <w:r w:rsidRPr="00740277">
        <w:rPr>
          <w:rFonts w:ascii="Arial" w:hAnsi="Arial" w:cs="Arial"/>
          <w:iCs/>
          <w:szCs w:val="20"/>
        </w:rPr>
        <w:t>V ploše umělého trávníku jsou navrženy dvě střídačky</w:t>
      </w:r>
      <w:r w:rsidR="00DE66C8">
        <w:rPr>
          <w:rFonts w:ascii="Arial" w:hAnsi="Arial" w:cs="Arial"/>
          <w:iCs/>
          <w:szCs w:val="20"/>
        </w:rPr>
        <w:t>,</w:t>
      </w:r>
      <w:r w:rsidRPr="000B7A1A">
        <w:rPr>
          <w:rFonts w:ascii="Arial" w:hAnsi="Arial" w:cs="Arial"/>
          <w:iCs/>
          <w:szCs w:val="20"/>
        </w:rPr>
        <w:t xml:space="preserve"> každá s osmi sedadly. Střídačky jsou specifikovány ve výkrese D01a. Pro osazení střídaček budou předchystány základové patky. Střídačky budou osazeny 4 m od okraje hrací plochy hřiště.</w:t>
      </w:r>
    </w:p>
    <w:p w14:paraId="69390ECF" w14:textId="77777777" w:rsidR="00020CC8" w:rsidRPr="000B7A1A" w:rsidRDefault="00020CC8" w:rsidP="00020CC8">
      <w:pPr>
        <w:tabs>
          <w:tab w:val="left" w:pos="2552"/>
        </w:tabs>
        <w:spacing w:before="180" w:line="240" w:lineRule="auto"/>
        <w:ind w:firstLine="567"/>
        <w:outlineLvl w:val="0"/>
        <w:rPr>
          <w:rFonts w:ascii="Arial" w:hAnsi="Arial" w:cs="Arial"/>
          <w:b/>
          <w:szCs w:val="20"/>
          <w:u w:val="single"/>
        </w:rPr>
      </w:pPr>
      <w:r w:rsidRPr="000B7A1A">
        <w:rPr>
          <w:rFonts w:ascii="Arial" w:hAnsi="Arial" w:cs="Arial"/>
          <w:b/>
          <w:szCs w:val="20"/>
          <w:u w:val="single"/>
        </w:rPr>
        <w:t>Doskočiště</w:t>
      </w:r>
    </w:p>
    <w:p w14:paraId="3D357AF6" w14:textId="349BBF12" w:rsidR="00DB0441" w:rsidRPr="000B7A1A" w:rsidRDefault="00020CC8" w:rsidP="00DB0441">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Doskočiště navazuje na střední dráhu doběhu sprintu na 60 m. Doskočiště má</w:t>
      </w:r>
      <w:r w:rsidR="00DB0441" w:rsidRPr="000B7A1A">
        <w:rPr>
          <w:rFonts w:ascii="Arial" w:hAnsi="Arial" w:cs="Arial"/>
          <w:iCs/>
          <w:szCs w:val="22"/>
        </w:rPr>
        <w:t xml:space="preserve"> atypické</w:t>
      </w:r>
      <w:r w:rsidRPr="000B7A1A">
        <w:rPr>
          <w:rFonts w:ascii="Arial" w:hAnsi="Arial" w:cs="Arial"/>
          <w:iCs/>
          <w:szCs w:val="22"/>
        </w:rPr>
        <w:t xml:space="preserve"> rozměry 6x2,</w:t>
      </w:r>
      <w:r w:rsidR="00DB0441" w:rsidRPr="000B7A1A">
        <w:rPr>
          <w:rFonts w:ascii="Arial" w:hAnsi="Arial" w:cs="Arial"/>
          <w:iCs/>
          <w:szCs w:val="22"/>
        </w:rPr>
        <w:t>6</w:t>
      </w:r>
      <w:r w:rsidRPr="000B7A1A">
        <w:rPr>
          <w:rFonts w:ascii="Arial" w:hAnsi="Arial" w:cs="Arial"/>
          <w:iCs/>
          <w:szCs w:val="22"/>
        </w:rPr>
        <w:t>5 m. Lem doskočiště je tvořen polymerbetonovými obrubami, které jsou v horním líci opatřeny pryžovým profilem. V rozích hřiště jsou použity tyto obruby v rohové variantě.</w:t>
      </w:r>
    </w:p>
    <w:p w14:paraId="22844CFD" w14:textId="47ED7056" w:rsidR="00DB0441" w:rsidRPr="000B7A1A" w:rsidRDefault="00DB0441" w:rsidP="00DB0441">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lastRenderedPageBreak/>
        <w:t xml:space="preserve"> Obrubník pro sportoviště má tělo vyrobeno z betonu třídy C 50/60 s mikrovýztuhou čedičovými vlákny. Konstrukce a zvolený materiál zajišťuje pevnost a snižuje křehkost obruby. Horní hrana je opatřena měkčenou ochran</w:t>
      </w:r>
      <w:r w:rsidR="00DE66C8">
        <w:rPr>
          <w:rFonts w:ascii="Arial" w:hAnsi="Arial" w:cs="Arial"/>
          <w:iCs/>
          <w:szCs w:val="22"/>
        </w:rPr>
        <w:t>o</w:t>
      </w:r>
      <w:r w:rsidRPr="000B7A1A">
        <w:rPr>
          <w:rFonts w:ascii="Arial" w:hAnsi="Arial" w:cs="Arial"/>
          <w:iCs/>
          <w:szCs w:val="22"/>
        </w:rPr>
        <w:t>u z EPDM. Ochranná hrana není na obrubu vlepena, ale je pevně vbetonována do jejího těla, odolává tedy možnému ukopnutí a neobsahuje lepidla, která by mohla na povětrnosti degradovat. Uvnitř měkčené hrany jsou komůrky, které zvyšují měkkost hrany a tím zvyšují bezpečnost při možném dopadu sportovce na horní hranu obrub</w:t>
      </w:r>
      <w:r w:rsidR="00DE66C8">
        <w:rPr>
          <w:rFonts w:ascii="Arial" w:hAnsi="Arial" w:cs="Arial"/>
          <w:iCs/>
          <w:szCs w:val="22"/>
        </w:rPr>
        <w:t>y</w:t>
      </w:r>
      <w:r w:rsidRPr="000B7A1A">
        <w:rPr>
          <w:rFonts w:ascii="Arial" w:hAnsi="Arial" w:cs="Arial"/>
          <w:iCs/>
          <w:szCs w:val="22"/>
        </w:rPr>
        <w:t xml:space="preserve">. Obruba bude dodána v černé barvě. Jednotlivé kusy lze na stavbě v případě nutnosti zkrátit na potřebnou délku. </w:t>
      </w:r>
    </w:p>
    <w:p w14:paraId="68E90AA6" w14:textId="551D92BD" w:rsidR="00003A3B" w:rsidRPr="000B7A1A" w:rsidRDefault="00E1323F" w:rsidP="00003A3B">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Za popsanými obrubami se nachází lapače písku, které</w:t>
      </w:r>
      <w:r w:rsidR="00DB0441" w:rsidRPr="000B7A1A">
        <w:rPr>
          <w:rFonts w:ascii="Arial" w:hAnsi="Arial" w:cs="Arial"/>
          <w:iCs/>
          <w:szCs w:val="22"/>
        </w:rPr>
        <w:t xml:space="preserve"> zabraňují vynášení písku sportovci při opouštění doskočiště pro skok daleký na přilehlý sportovní povrch. Vynášený písek může postupně poškozovat přilehlé syntetické povrchy. Spodní díly (vaničky) jsou vyrobeny z polypropylenu. Kompletní lapač má šířku 500 mm, délku variantně 500 nebo 1000 mm. </w:t>
      </w:r>
      <w:r w:rsidR="00DB0441" w:rsidRPr="00740277">
        <w:rPr>
          <w:rFonts w:ascii="Arial" w:hAnsi="Arial" w:cs="Arial"/>
          <w:iCs/>
          <w:szCs w:val="22"/>
        </w:rPr>
        <w:t>Ve dně je příprava pro napojení odtoku v DN 100</w:t>
      </w:r>
      <w:r w:rsidR="00740277" w:rsidRPr="00740277">
        <w:rPr>
          <w:rFonts w:ascii="Arial" w:hAnsi="Arial" w:cs="Arial"/>
          <w:iCs/>
          <w:szCs w:val="22"/>
        </w:rPr>
        <w:t xml:space="preserve"> -</w:t>
      </w:r>
      <w:r w:rsidR="00003A3B" w:rsidRPr="00740277">
        <w:rPr>
          <w:rFonts w:ascii="Arial" w:hAnsi="Arial" w:cs="Arial"/>
          <w:iCs/>
          <w:szCs w:val="22"/>
        </w:rPr>
        <w:t xml:space="preserve"> na lapače bude napojeno potrubí dle výkresové dokumentace</w:t>
      </w:r>
      <w:r w:rsidR="00740277" w:rsidRPr="00740277">
        <w:rPr>
          <w:rFonts w:ascii="Arial" w:hAnsi="Arial" w:cs="Arial"/>
          <w:iCs/>
          <w:szCs w:val="22"/>
        </w:rPr>
        <w:t>,</w:t>
      </w:r>
      <w:r w:rsidR="00003A3B" w:rsidRPr="00740277">
        <w:rPr>
          <w:rFonts w:ascii="Arial" w:hAnsi="Arial" w:cs="Arial"/>
          <w:iCs/>
          <w:szCs w:val="22"/>
        </w:rPr>
        <w:t xml:space="preserve"> napojené na vsaky, které umožní vsáknutí do oddrenážovaného podloží hřiště.</w:t>
      </w:r>
    </w:p>
    <w:p w14:paraId="7933FBDA" w14:textId="39CF8333" w:rsidR="00DB0441" w:rsidRPr="000B7A1A" w:rsidRDefault="00DB0441" w:rsidP="00003A3B">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 xml:space="preserve"> Navržené lapače jsou na jedné straně vybaveny kovovou profilovanou obrubou. Ze strany přiléhající k vnitřní ploše doskočiště se předpokládá umístění bezpečnostní obruby, o kterou se opírají lapače stranou bez kovové hrany. Lapače písku jsou dodávány s nosným pororoštem a horní pevnou gumovou rohoží. Součástí příslušenství jsou zakončovací čela z žárově pozinkovaného ocelového plechu.</w:t>
      </w:r>
    </w:p>
    <w:p w14:paraId="4CFA1508" w14:textId="6B8F0332" w:rsidR="00020CC8" w:rsidRPr="000B7A1A" w:rsidRDefault="00020CC8" w:rsidP="00DB0441">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Plocha doskočiště bude vyplněna jemným přírodním křemičitým pískem</w:t>
      </w:r>
      <w:r w:rsidR="0030052C">
        <w:rPr>
          <w:rFonts w:ascii="Arial" w:hAnsi="Arial" w:cs="Arial"/>
          <w:iCs/>
          <w:szCs w:val="22"/>
        </w:rPr>
        <w:t>,</w:t>
      </w:r>
      <w:r w:rsidRPr="000B7A1A">
        <w:rPr>
          <w:rFonts w:ascii="Arial" w:hAnsi="Arial" w:cs="Arial"/>
          <w:iCs/>
          <w:szCs w:val="22"/>
        </w:rPr>
        <w:t xml:space="preserve"> určeným do doskočišť minimální mocnosti 400 mm. Písek bude separován od rostlého terénu a drenáže geotextílií 500 g/m</w:t>
      </w:r>
      <w:r w:rsidRPr="0030052C">
        <w:rPr>
          <w:rFonts w:ascii="Arial" w:hAnsi="Arial" w:cs="Arial"/>
          <w:iCs/>
          <w:szCs w:val="22"/>
          <w:vertAlign w:val="superscript"/>
        </w:rPr>
        <w:t>2</w:t>
      </w:r>
      <w:r w:rsidRPr="000B7A1A">
        <w:rPr>
          <w:rFonts w:ascii="Arial" w:hAnsi="Arial" w:cs="Arial"/>
          <w:iCs/>
          <w:szCs w:val="22"/>
        </w:rPr>
        <w:t>. Terén v doskočišti bude vyspádován 2% spádem k drenážním potrubím</w:t>
      </w:r>
      <w:r w:rsidR="0030052C">
        <w:rPr>
          <w:rFonts w:ascii="Arial" w:hAnsi="Arial" w:cs="Arial"/>
          <w:iCs/>
          <w:szCs w:val="22"/>
        </w:rPr>
        <w:t>,</w:t>
      </w:r>
      <w:r w:rsidRPr="000B7A1A">
        <w:rPr>
          <w:rFonts w:ascii="Arial" w:hAnsi="Arial" w:cs="Arial"/>
          <w:iCs/>
          <w:szCs w:val="22"/>
        </w:rPr>
        <w:t xml:space="preserve"> </w:t>
      </w:r>
      <w:r w:rsidR="0030052C">
        <w:rPr>
          <w:rFonts w:ascii="Arial" w:hAnsi="Arial" w:cs="Arial"/>
          <w:iCs/>
          <w:szCs w:val="22"/>
        </w:rPr>
        <w:t>u</w:t>
      </w:r>
      <w:r w:rsidRPr="000B7A1A">
        <w:rPr>
          <w:rFonts w:ascii="Arial" w:hAnsi="Arial" w:cs="Arial"/>
          <w:iCs/>
          <w:szCs w:val="22"/>
        </w:rPr>
        <w:t>loženým ve štěrkovém loži f 32/63 mm. Drenáž bude napojena na drenážní systém hřiště. Dle výkresové dokumentace bude v běžecké dráze umístěn</w:t>
      </w:r>
      <w:r w:rsidR="0030052C">
        <w:rPr>
          <w:rFonts w:ascii="Arial" w:hAnsi="Arial" w:cs="Arial"/>
          <w:iCs/>
          <w:szCs w:val="22"/>
        </w:rPr>
        <w:t>o</w:t>
      </w:r>
      <w:r w:rsidRPr="000B7A1A">
        <w:rPr>
          <w:rFonts w:ascii="Arial" w:hAnsi="Arial" w:cs="Arial"/>
          <w:iCs/>
          <w:szCs w:val="22"/>
        </w:rPr>
        <w:t xml:space="preserve"> odrazové břevno 1220/340/100 mm vč. kovového rámu. Břevno bude zabudováno dle podkladů výrobce do běžeckého povrchu dráhy. </w:t>
      </w:r>
    </w:p>
    <w:p w14:paraId="7BED56DD" w14:textId="6CD753D1" w:rsidR="00C034DE" w:rsidRPr="000B7A1A" w:rsidRDefault="00C034DE" w:rsidP="00003A3B">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 xml:space="preserve">Doskočiště v zadání má atypické půdorysné rozměry. Je nutno počítat s tím, že počet prvků je potřeba zvolit tak, aby se co nejlépe obvod doskočiště obložil s minimální potřebou atypického zkracování prvků, které mají vyráběné délky 1 metr a 0,5 m, u obrub jsou rohové díly ve vnější délce 250 x 250 mm. U obrub bude potřeba některé prvky zkrátit - provede si stavební firma na místě realizace. </w:t>
      </w:r>
    </w:p>
    <w:p w14:paraId="38D52C55" w14:textId="77777777" w:rsidR="00020CC8" w:rsidRPr="000B7A1A" w:rsidRDefault="00020CC8" w:rsidP="00020CC8">
      <w:pPr>
        <w:tabs>
          <w:tab w:val="left" w:pos="2552"/>
        </w:tabs>
        <w:spacing w:before="180" w:line="240" w:lineRule="auto"/>
        <w:ind w:firstLine="567"/>
        <w:outlineLvl w:val="0"/>
        <w:rPr>
          <w:rFonts w:ascii="Arial" w:hAnsi="Arial" w:cs="Arial"/>
          <w:b/>
          <w:szCs w:val="20"/>
          <w:u w:val="single"/>
        </w:rPr>
      </w:pPr>
      <w:r w:rsidRPr="000B7A1A">
        <w:rPr>
          <w:rFonts w:ascii="Arial" w:hAnsi="Arial" w:cs="Arial"/>
          <w:b/>
          <w:szCs w:val="20"/>
          <w:u w:val="single"/>
        </w:rPr>
        <w:t>Workoutové hřiště</w:t>
      </w:r>
    </w:p>
    <w:p w14:paraId="0CE91B45" w14:textId="1763FF4E" w:rsidR="00740B75" w:rsidRPr="000B7A1A" w:rsidRDefault="00740B75" w:rsidP="00740B75">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V severozápadní části hřiště s povrchem z umělé trávy je navržena workoutová sestava dle výběru investora</w:t>
      </w:r>
      <w:r w:rsidR="00020CC8" w:rsidRPr="000B7A1A">
        <w:rPr>
          <w:rFonts w:ascii="Arial" w:hAnsi="Arial" w:cs="Arial"/>
          <w:iCs/>
          <w:szCs w:val="22"/>
        </w:rPr>
        <w:t>.</w:t>
      </w:r>
      <w:r w:rsidRPr="000B7A1A">
        <w:rPr>
          <w:rFonts w:ascii="Arial" w:hAnsi="Arial" w:cs="Arial"/>
          <w:iCs/>
          <w:szCs w:val="22"/>
        </w:rPr>
        <w:t xml:space="preserve"> Sestava je specifikována ve výkrese D01a. Jedná se o sestavu s nosnou  konstrukcí z konstrukční oceli, která je proti korozi chráněna </w:t>
      </w:r>
      <w:r w:rsidRPr="00740277">
        <w:rPr>
          <w:rFonts w:ascii="Arial" w:hAnsi="Arial" w:cs="Arial"/>
          <w:iCs/>
          <w:szCs w:val="22"/>
        </w:rPr>
        <w:t>povrchovou úpravou zinkováním, čímž se docílí velmi výrazného prodloužení životnosti herního prvku</w:t>
      </w:r>
      <w:r w:rsidR="00740277" w:rsidRPr="00740277">
        <w:rPr>
          <w:rFonts w:ascii="Arial" w:hAnsi="Arial" w:cs="Arial"/>
          <w:iCs/>
          <w:szCs w:val="22"/>
        </w:rPr>
        <w:t>. Finální povrchová úprava je řešena</w:t>
      </w:r>
      <w:r w:rsidRPr="00740277">
        <w:rPr>
          <w:rFonts w:ascii="Arial" w:hAnsi="Arial" w:cs="Arial"/>
          <w:iCs/>
          <w:szCs w:val="22"/>
        </w:rPr>
        <w:t xml:space="preserve"> vypalovanou barvou KOMAXIT dle odstínu RAL</w:t>
      </w:r>
      <w:r w:rsidRPr="000B7A1A">
        <w:rPr>
          <w:rFonts w:ascii="Arial" w:hAnsi="Arial" w:cs="Arial"/>
          <w:iCs/>
          <w:szCs w:val="22"/>
        </w:rPr>
        <w:t>. Tyto konstrukce jsou kotveny na betonové patky prostřednictvím pozinkovaných kotev. Veškeré další kovové prvky</w:t>
      </w:r>
      <w:r w:rsidR="0030052C">
        <w:rPr>
          <w:rFonts w:ascii="Arial" w:hAnsi="Arial" w:cs="Arial"/>
          <w:iCs/>
          <w:szCs w:val="22"/>
        </w:rPr>
        <w:t>,</w:t>
      </w:r>
      <w:r w:rsidRPr="000B7A1A">
        <w:rPr>
          <w:rFonts w:ascii="Arial" w:hAnsi="Arial" w:cs="Arial"/>
          <w:iCs/>
          <w:szCs w:val="22"/>
        </w:rPr>
        <w:t xml:space="preserve"> např. madla, bradla, atd. jsou také upravovány zinkováním a vypalovanou barvou KOMAXIT dle odstínu RAL.</w:t>
      </w:r>
    </w:p>
    <w:p w14:paraId="7A750CA2" w14:textId="28A72806" w:rsidR="00740B75" w:rsidRPr="000B7A1A" w:rsidRDefault="00740B75" w:rsidP="00740B75">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 xml:space="preserve"> Veškeré desky lavic a stepů jsou vyrobeny z vysoce kvalitního plastu HDPE (vysokotlaký, celoprobarvený polyetylen, který se vyznačuje vysokou barevnou stálostí, odolnost</w:t>
      </w:r>
      <w:r w:rsidR="0030052C">
        <w:rPr>
          <w:rFonts w:ascii="Arial" w:hAnsi="Arial" w:cs="Arial"/>
          <w:iCs/>
          <w:szCs w:val="22"/>
        </w:rPr>
        <w:t>í</w:t>
      </w:r>
      <w:r w:rsidRPr="000B7A1A">
        <w:rPr>
          <w:rFonts w:ascii="Arial" w:hAnsi="Arial" w:cs="Arial"/>
          <w:iCs/>
          <w:szCs w:val="22"/>
        </w:rPr>
        <w:t xml:space="preserve"> proti UV záření a hlavně bezpečností, protože je nelámavý a nehrozí tak žádné nebezpečí zranění ostrými úlomky). Veškerý spojovací materiál je pozinkovaný nebo nerezový.</w:t>
      </w:r>
    </w:p>
    <w:p w14:paraId="6512848E" w14:textId="4E119530" w:rsidR="00020CC8" w:rsidRPr="000B7A1A" w:rsidRDefault="00740B75" w:rsidP="003E26DC">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Součástí dodávky</w:t>
      </w:r>
      <w:r w:rsidR="003E26DC" w:rsidRPr="000B7A1A">
        <w:rPr>
          <w:rFonts w:ascii="Arial" w:hAnsi="Arial" w:cs="Arial"/>
          <w:iCs/>
          <w:szCs w:val="22"/>
        </w:rPr>
        <w:t xml:space="preserve"> workoutové sestavy</w:t>
      </w:r>
      <w:r w:rsidRPr="000B7A1A">
        <w:rPr>
          <w:rFonts w:ascii="Arial" w:hAnsi="Arial" w:cs="Arial"/>
          <w:iCs/>
          <w:szCs w:val="22"/>
        </w:rPr>
        <w:t xml:space="preserve"> bude i provedení nutných základových patek.</w:t>
      </w:r>
    </w:p>
    <w:p w14:paraId="5E272A2C" w14:textId="72F82236" w:rsidR="003E26DC" w:rsidRPr="000B7A1A" w:rsidRDefault="003E26DC" w:rsidP="00020CC8">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 xml:space="preserve">Povrch v místě sestavy bude stejný jako na víceúčelovém </w:t>
      </w:r>
      <w:r w:rsidR="0030052C">
        <w:rPr>
          <w:rFonts w:ascii="Arial" w:hAnsi="Arial" w:cs="Arial"/>
          <w:iCs/>
          <w:szCs w:val="22"/>
        </w:rPr>
        <w:t>h</w:t>
      </w:r>
      <w:r w:rsidRPr="000B7A1A">
        <w:rPr>
          <w:rFonts w:ascii="Arial" w:hAnsi="Arial" w:cs="Arial"/>
          <w:iCs/>
          <w:szCs w:val="22"/>
        </w:rPr>
        <w:t>ř</w:t>
      </w:r>
      <w:r w:rsidR="0030052C">
        <w:rPr>
          <w:rFonts w:ascii="Arial" w:hAnsi="Arial" w:cs="Arial"/>
          <w:iCs/>
          <w:szCs w:val="22"/>
        </w:rPr>
        <w:t>i</w:t>
      </w:r>
      <w:r w:rsidRPr="000B7A1A">
        <w:rPr>
          <w:rFonts w:ascii="Arial" w:hAnsi="Arial" w:cs="Arial"/>
          <w:iCs/>
          <w:szCs w:val="22"/>
        </w:rPr>
        <w:t>šti – umělý bezzásypový trávník. Kvůli riziku volného pádu ze sestavy 1,5 m bude nutn</w:t>
      </w:r>
      <w:r w:rsidR="0030052C">
        <w:rPr>
          <w:rFonts w:ascii="Arial" w:hAnsi="Arial" w:cs="Arial"/>
          <w:iCs/>
          <w:szCs w:val="22"/>
        </w:rPr>
        <w:t>o</w:t>
      </w:r>
      <w:r w:rsidRPr="000B7A1A">
        <w:rPr>
          <w:rFonts w:ascii="Arial" w:hAnsi="Arial" w:cs="Arial"/>
          <w:iCs/>
          <w:szCs w:val="22"/>
        </w:rPr>
        <w:t xml:space="preserve"> ve značené oblasti kolem sestavy provést systémovou položku z expandovaného polypropylenu tl. 55 mm.</w:t>
      </w:r>
      <w:r w:rsidR="00A13BB4" w:rsidRPr="000B7A1A">
        <w:rPr>
          <w:rFonts w:ascii="Arial" w:hAnsi="Arial" w:cs="Arial"/>
          <w:iCs/>
          <w:szCs w:val="22"/>
        </w:rPr>
        <w:t xml:space="preserve"> Vhodnost takto upravené skladby bude doložena atestem.</w:t>
      </w:r>
      <w:r w:rsidRPr="000B7A1A">
        <w:rPr>
          <w:rFonts w:ascii="Arial" w:hAnsi="Arial" w:cs="Arial"/>
          <w:iCs/>
          <w:szCs w:val="22"/>
        </w:rPr>
        <w:t xml:space="preserve"> </w:t>
      </w:r>
    </w:p>
    <w:p w14:paraId="127426F6" w14:textId="662F626A" w:rsidR="00020CC8" w:rsidRPr="000B7A1A" w:rsidRDefault="00020CC8" w:rsidP="00020CC8">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V podloží hřiště je navržen drenážní systém</w:t>
      </w:r>
      <w:r w:rsidR="0030052C">
        <w:rPr>
          <w:rFonts w:ascii="Arial" w:hAnsi="Arial" w:cs="Arial"/>
          <w:iCs/>
          <w:szCs w:val="22"/>
        </w:rPr>
        <w:t>,</w:t>
      </w:r>
      <w:r w:rsidRPr="000B7A1A">
        <w:rPr>
          <w:rFonts w:ascii="Arial" w:hAnsi="Arial" w:cs="Arial"/>
          <w:iCs/>
          <w:szCs w:val="22"/>
        </w:rPr>
        <w:t xml:space="preserve"> napojen</w:t>
      </w:r>
      <w:r w:rsidR="0030052C">
        <w:rPr>
          <w:rFonts w:ascii="Arial" w:hAnsi="Arial" w:cs="Arial"/>
          <w:iCs/>
          <w:szCs w:val="22"/>
        </w:rPr>
        <w:t>ý</w:t>
      </w:r>
      <w:r w:rsidRPr="000B7A1A">
        <w:rPr>
          <w:rFonts w:ascii="Arial" w:hAnsi="Arial" w:cs="Arial"/>
          <w:iCs/>
          <w:szCs w:val="22"/>
        </w:rPr>
        <w:t xml:space="preserve"> na odvodnění podloží běžecké dráhy. Jeho provedení bude stejné jako u multifunkčního hřiště. </w:t>
      </w:r>
    </w:p>
    <w:p w14:paraId="2C59B29A" w14:textId="0DB8C8AB" w:rsidR="00927E7B" w:rsidRPr="000B7A1A" w:rsidRDefault="00927E7B" w:rsidP="00927E7B">
      <w:pPr>
        <w:tabs>
          <w:tab w:val="left" w:pos="2552"/>
        </w:tabs>
        <w:spacing w:before="180" w:line="240" w:lineRule="auto"/>
        <w:ind w:firstLine="567"/>
        <w:outlineLvl w:val="0"/>
        <w:rPr>
          <w:rFonts w:ascii="Arial" w:hAnsi="Arial" w:cs="Arial"/>
          <w:b/>
          <w:szCs w:val="20"/>
          <w:u w:val="single"/>
        </w:rPr>
      </w:pPr>
      <w:r w:rsidRPr="000B7A1A">
        <w:rPr>
          <w:rFonts w:ascii="Arial" w:hAnsi="Arial" w:cs="Arial"/>
          <w:b/>
          <w:szCs w:val="20"/>
          <w:u w:val="single"/>
        </w:rPr>
        <w:t>Vrh koulí</w:t>
      </w:r>
    </w:p>
    <w:p w14:paraId="053AB5E1" w14:textId="4C121706" w:rsidR="00415057" w:rsidRPr="00740277" w:rsidRDefault="00927E7B" w:rsidP="00C2054D">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 xml:space="preserve">Sektor pro vrh </w:t>
      </w:r>
      <w:r w:rsidRPr="00740277">
        <w:rPr>
          <w:rFonts w:ascii="Arial" w:hAnsi="Arial" w:cs="Arial"/>
          <w:iCs/>
          <w:szCs w:val="22"/>
        </w:rPr>
        <w:t xml:space="preserve">koulí se </w:t>
      </w:r>
      <w:r w:rsidR="00415057" w:rsidRPr="00740277">
        <w:rPr>
          <w:rFonts w:ascii="Arial" w:hAnsi="Arial" w:cs="Arial"/>
          <w:iCs/>
          <w:szCs w:val="22"/>
        </w:rPr>
        <w:t>nachází</w:t>
      </w:r>
      <w:r w:rsidR="00740277" w:rsidRPr="00740277">
        <w:rPr>
          <w:rFonts w:ascii="Arial" w:hAnsi="Arial" w:cs="Arial"/>
          <w:iCs/>
          <w:szCs w:val="22"/>
        </w:rPr>
        <w:t xml:space="preserve"> mezi</w:t>
      </w:r>
      <w:r w:rsidR="00415057" w:rsidRPr="00740277">
        <w:rPr>
          <w:rFonts w:ascii="Arial" w:hAnsi="Arial" w:cs="Arial"/>
          <w:iCs/>
          <w:szCs w:val="22"/>
        </w:rPr>
        <w:t xml:space="preserve"> hřištěm na malou kopanou a běžeckou dráhou. Jedná se o jihovýchodní část oválu.</w:t>
      </w:r>
    </w:p>
    <w:p w14:paraId="7006890B" w14:textId="4A73A08E" w:rsidR="00415057" w:rsidRPr="00740277" w:rsidRDefault="00415057" w:rsidP="006A0AEB">
      <w:pPr>
        <w:tabs>
          <w:tab w:val="left" w:pos="2552"/>
        </w:tabs>
        <w:spacing w:before="120" w:line="240" w:lineRule="auto"/>
        <w:ind w:firstLine="567"/>
        <w:outlineLvl w:val="0"/>
        <w:rPr>
          <w:rFonts w:ascii="Arial" w:hAnsi="Arial" w:cs="Arial"/>
          <w:iCs/>
          <w:szCs w:val="22"/>
        </w:rPr>
      </w:pPr>
      <w:r w:rsidRPr="00740277">
        <w:rPr>
          <w:rFonts w:ascii="Arial" w:hAnsi="Arial" w:cs="Arial"/>
          <w:iCs/>
          <w:szCs w:val="22"/>
        </w:rPr>
        <w:lastRenderedPageBreak/>
        <w:t>Vrhačský sektor tvoří kruh pro odhod náčiní</w:t>
      </w:r>
      <w:r w:rsidR="0030052C" w:rsidRPr="00740277">
        <w:rPr>
          <w:rFonts w:ascii="Arial" w:hAnsi="Arial" w:cs="Arial"/>
          <w:iCs/>
          <w:szCs w:val="22"/>
        </w:rPr>
        <w:t>,</w:t>
      </w:r>
      <w:r w:rsidRPr="00740277">
        <w:rPr>
          <w:rFonts w:ascii="Arial" w:hAnsi="Arial" w:cs="Arial"/>
          <w:iCs/>
          <w:szCs w:val="22"/>
        </w:rPr>
        <w:t xml:space="preserve"> ohraničený bílou obručí a výseč pro odhod náčiní</w:t>
      </w:r>
      <w:r w:rsidR="0030052C" w:rsidRPr="00740277">
        <w:rPr>
          <w:rFonts w:ascii="Arial" w:hAnsi="Arial" w:cs="Arial"/>
          <w:iCs/>
          <w:szCs w:val="22"/>
        </w:rPr>
        <w:t xml:space="preserve">, </w:t>
      </w:r>
      <w:r w:rsidRPr="00740277">
        <w:rPr>
          <w:rFonts w:ascii="Arial" w:hAnsi="Arial" w:cs="Arial"/>
          <w:iCs/>
          <w:szCs w:val="22"/>
        </w:rPr>
        <w:t>lemovan</w:t>
      </w:r>
      <w:r w:rsidR="0030052C" w:rsidRPr="00740277">
        <w:rPr>
          <w:rFonts w:ascii="Arial" w:hAnsi="Arial" w:cs="Arial"/>
          <w:iCs/>
          <w:szCs w:val="22"/>
        </w:rPr>
        <w:t>á</w:t>
      </w:r>
      <w:r w:rsidRPr="00740277">
        <w:rPr>
          <w:rFonts w:ascii="Arial" w:hAnsi="Arial" w:cs="Arial"/>
          <w:iCs/>
          <w:szCs w:val="22"/>
        </w:rPr>
        <w:t xml:space="preserve"> obrubníkem s bílým nátěrem. </w:t>
      </w:r>
    </w:p>
    <w:p w14:paraId="343339CD" w14:textId="0CC1784C" w:rsidR="00415057" w:rsidRPr="000B7A1A" w:rsidRDefault="00415057" w:rsidP="00C2054D">
      <w:pPr>
        <w:tabs>
          <w:tab w:val="left" w:pos="2552"/>
        </w:tabs>
        <w:spacing w:before="120" w:line="240" w:lineRule="auto"/>
        <w:ind w:firstLine="567"/>
        <w:outlineLvl w:val="0"/>
        <w:rPr>
          <w:rFonts w:ascii="Arial" w:hAnsi="Arial" w:cs="Arial"/>
          <w:iCs/>
          <w:szCs w:val="22"/>
        </w:rPr>
      </w:pPr>
      <w:r w:rsidRPr="00740277">
        <w:rPr>
          <w:rFonts w:ascii="Arial" w:hAnsi="Arial" w:cs="Arial"/>
          <w:iCs/>
          <w:szCs w:val="22"/>
        </w:rPr>
        <w:t>Plocha pro odhod je betonový kruh o vnitřním průměru 2135 mm</w:t>
      </w:r>
      <w:r w:rsidR="0030052C" w:rsidRPr="00740277">
        <w:rPr>
          <w:rFonts w:ascii="Arial" w:hAnsi="Arial" w:cs="Arial"/>
          <w:iCs/>
          <w:szCs w:val="22"/>
        </w:rPr>
        <w:t>,</w:t>
      </w:r>
      <w:r w:rsidRPr="00740277">
        <w:rPr>
          <w:rFonts w:ascii="Arial" w:hAnsi="Arial" w:cs="Arial"/>
          <w:iCs/>
          <w:szCs w:val="22"/>
        </w:rPr>
        <w:t xml:space="preserve"> vymezený obručí z páskové oceli tl. 6 mm, výšky 70 mm, s horní hranou v úrovni okolního terénu,</w:t>
      </w:r>
      <w:r w:rsidR="00740277" w:rsidRPr="00740277">
        <w:rPr>
          <w:rFonts w:ascii="Arial" w:hAnsi="Arial" w:cs="Arial"/>
          <w:iCs/>
          <w:szCs w:val="22"/>
        </w:rPr>
        <w:t xml:space="preserve"> která je</w:t>
      </w:r>
      <w:r w:rsidRPr="00740277">
        <w:rPr>
          <w:rFonts w:ascii="Arial" w:hAnsi="Arial" w:cs="Arial"/>
          <w:iCs/>
          <w:szCs w:val="22"/>
        </w:rPr>
        <w:t xml:space="preserve"> natřen</w:t>
      </w:r>
      <w:r w:rsidR="00740277" w:rsidRPr="00740277">
        <w:rPr>
          <w:rFonts w:ascii="Arial" w:hAnsi="Arial" w:cs="Arial"/>
          <w:iCs/>
          <w:szCs w:val="22"/>
        </w:rPr>
        <w:t>a</w:t>
      </w:r>
      <w:r w:rsidRPr="00740277">
        <w:rPr>
          <w:rFonts w:ascii="Arial" w:hAnsi="Arial" w:cs="Arial"/>
          <w:iCs/>
          <w:szCs w:val="22"/>
        </w:rPr>
        <w:t xml:space="preserve"> bílou barvou</w:t>
      </w:r>
      <w:r w:rsidRPr="000B7A1A">
        <w:rPr>
          <w:rFonts w:ascii="Arial" w:hAnsi="Arial" w:cs="Arial"/>
          <w:iCs/>
          <w:szCs w:val="22"/>
        </w:rPr>
        <w:t xml:space="preserve">. Oproti vnějšímu terénu je prostor pro odhod snížen o 20 mm. Ve směru odhodu je pak instalováno zarážecí břevno - dřevěné </w:t>
      </w:r>
      <w:r w:rsidR="00C2054D" w:rsidRPr="000B7A1A">
        <w:rPr>
          <w:rFonts w:ascii="Arial" w:hAnsi="Arial" w:cs="Arial"/>
          <w:iCs/>
          <w:szCs w:val="22"/>
        </w:rPr>
        <w:t xml:space="preserve"> </w:t>
      </w:r>
      <w:r w:rsidRPr="000B7A1A">
        <w:rPr>
          <w:rFonts w:ascii="Arial" w:hAnsi="Arial" w:cs="Arial"/>
          <w:iCs/>
          <w:szCs w:val="22"/>
        </w:rPr>
        <w:t xml:space="preserve">(plastové), bílá barva, d. 1200 mm, š.112 (uprostřed) a 300 mm na krajích; výška břevna nad úrovní plochy vnitřního kruhu musí být 100 (±2mm); musí být umístěno symetricky vůči čarám vymezujícím výseč a nehybně uchyceno. </w:t>
      </w:r>
    </w:p>
    <w:p w14:paraId="3DD9BB3B" w14:textId="12E1EFD3" w:rsidR="00415057" w:rsidRPr="000B7A1A" w:rsidRDefault="00415057" w:rsidP="00C2054D">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 xml:space="preserve">Plocha pro dopad je pak kruhová výseč v úhlu 34,92°, délky </w:t>
      </w:r>
      <w:r w:rsidRPr="0087205C">
        <w:rPr>
          <w:rFonts w:ascii="Arial" w:hAnsi="Arial" w:cs="Arial"/>
          <w:iCs/>
          <w:szCs w:val="22"/>
        </w:rPr>
        <w:t>86</w:t>
      </w:r>
      <w:r w:rsidR="00740277" w:rsidRPr="0087205C">
        <w:rPr>
          <w:rFonts w:ascii="Arial" w:hAnsi="Arial" w:cs="Arial"/>
          <w:iCs/>
          <w:szCs w:val="22"/>
        </w:rPr>
        <w:t>00</w:t>
      </w:r>
      <w:r w:rsidRPr="0087205C">
        <w:rPr>
          <w:rFonts w:ascii="Arial" w:hAnsi="Arial" w:cs="Arial"/>
          <w:iCs/>
          <w:szCs w:val="22"/>
        </w:rPr>
        <w:t xml:space="preserve"> m</w:t>
      </w:r>
      <w:r w:rsidR="00740277" w:rsidRPr="0087205C">
        <w:rPr>
          <w:rFonts w:ascii="Arial" w:hAnsi="Arial" w:cs="Arial"/>
          <w:iCs/>
          <w:szCs w:val="22"/>
        </w:rPr>
        <w:t>m</w:t>
      </w:r>
      <w:r w:rsidRPr="0087205C">
        <w:rPr>
          <w:rFonts w:ascii="Arial" w:hAnsi="Arial" w:cs="Arial"/>
          <w:iCs/>
          <w:szCs w:val="22"/>
        </w:rPr>
        <w:t>,</w:t>
      </w:r>
      <w:r w:rsidRPr="000B7A1A">
        <w:rPr>
          <w:rFonts w:ascii="Arial" w:hAnsi="Arial" w:cs="Arial"/>
          <w:iCs/>
          <w:szCs w:val="22"/>
        </w:rPr>
        <w:t xml:space="preserve"> po obvodu vymezená betonovými obrubníky. </w:t>
      </w:r>
    </w:p>
    <w:p w14:paraId="042CD174" w14:textId="68E721C9" w:rsidR="00415057" w:rsidRPr="000B7A1A" w:rsidRDefault="00B24BE7" w:rsidP="00C2054D">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V místě navrhovaného sektoru pro vrh koulí se bude nacházet n</w:t>
      </w:r>
      <w:r w:rsidR="0030052C">
        <w:rPr>
          <w:rFonts w:ascii="Arial" w:hAnsi="Arial" w:cs="Arial"/>
          <w:iCs/>
          <w:szCs w:val="22"/>
        </w:rPr>
        <w:t>á</w:t>
      </w:r>
      <w:r w:rsidRPr="000B7A1A">
        <w:rPr>
          <w:rFonts w:ascii="Arial" w:hAnsi="Arial" w:cs="Arial"/>
          <w:iCs/>
          <w:szCs w:val="22"/>
        </w:rPr>
        <w:t xml:space="preserve">syp v místě vytěženou upravenou zeminou. Podkladní vrstvy budou provedeny dle skladby P1 jako pod hřištěm včetně drenážního systému. </w:t>
      </w:r>
      <w:r w:rsidR="00C2054D" w:rsidRPr="000B7A1A">
        <w:rPr>
          <w:rFonts w:ascii="Arial" w:hAnsi="Arial" w:cs="Arial"/>
          <w:iCs/>
          <w:szCs w:val="22"/>
        </w:rPr>
        <w:t>Následovat bude 315 resp. 210 mm tloušťky skladby P5 a P6 pro dopadovou plochu a pro výseč.</w:t>
      </w:r>
      <w:r w:rsidRPr="000B7A1A">
        <w:rPr>
          <w:rFonts w:ascii="Arial" w:hAnsi="Arial" w:cs="Arial"/>
          <w:iCs/>
          <w:szCs w:val="22"/>
        </w:rPr>
        <w:t xml:space="preserve"> </w:t>
      </w:r>
      <w:r w:rsidR="00415057" w:rsidRPr="000B7A1A">
        <w:rPr>
          <w:rFonts w:ascii="Arial" w:hAnsi="Arial" w:cs="Arial"/>
          <w:iCs/>
          <w:szCs w:val="22"/>
        </w:rPr>
        <w:t xml:space="preserve">Povrch kruhu pro odhod je navržen z betonu C12/15 tl. 100 mm s výztuží z KARI sítě o velikosti ok 150 mm a průměrem drátu 4 mm a bude zapuštěn 20 mm pod horní hranu ocelové obruče.  </w:t>
      </w:r>
    </w:p>
    <w:p w14:paraId="40B4D56F" w14:textId="7BD01E90" w:rsidR="00C2054D" w:rsidRPr="000B7A1A" w:rsidRDefault="00415057" w:rsidP="000F61E0">
      <w:pPr>
        <w:spacing w:before="120" w:line="240" w:lineRule="auto"/>
        <w:outlineLvl w:val="0"/>
        <w:rPr>
          <w:rFonts w:ascii="Arial" w:hAnsi="Arial" w:cs="Arial"/>
          <w:iCs/>
        </w:rPr>
      </w:pPr>
      <w:r w:rsidRPr="000B7A1A">
        <w:rPr>
          <w:rFonts w:ascii="Arial" w:hAnsi="Arial" w:cs="Arial"/>
          <w:iCs/>
        </w:rPr>
        <w:t>Skladba kruhu pro vrh koulí</w:t>
      </w:r>
      <w:r w:rsidR="00C2054D" w:rsidRPr="000B7A1A">
        <w:rPr>
          <w:rFonts w:ascii="Arial" w:hAnsi="Arial" w:cs="Arial"/>
          <w:iCs/>
        </w:rPr>
        <w:t xml:space="preserve"> </w:t>
      </w:r>
      <w:r w:rsidR="00A13BB4" w:rsidRPr="000B7A1A">
        <w:rPr>
          <w:rFonts w:ascii="Arial" w:hAnsi="Arial" w:cs="Arial"/>
          <w:iCs/>
        </w:rPr>
        <w:t>(</w:t>
      </w:r>
      <w:r w:rsidR="00C2054D" w:rsidRPr="000B7A1A">
        <w:rPr>
          <w:rFonts w:ascii="Arial" w:hAnsi="Arial" w:cs="Arial"/>
          <w:iCs/>
        </w:rPr>
        <w:t>P</w:t>
      </w:r>
      <w:r w:rsidR="00A13BB4" w:rsidRPr="000B7A1A">
        <w:rPr>
          <w:rFonts w:ascii="Arial" w:hAnsi="Arial" w:cs="Arial"/>
          <w:iCs/>
        </w:rPr>
        <w:t>6)</w:t>
      </w:r>
      <w:r w:rsidRPr="000B7A1A">
        <w:rPr>
          <w:rFonts w:ascii="Arial" w:hAnsi="Arial" w:cs="Arial"/>
          <w:iCs/>
        </w:rPr>
        <w:t xml:space="preserve">: </w:t>
      </w:r>
    </w:p>
    <w:p w14:paraId="203AD607" w14:textId="476103F3" w:rsidR="00415057" w:rsidRPr="000B7A1A" w:rsidRDefault="00415057" w:rsidP="00C2054D">
      <w:pPr>
        <w:pStyle w:val="Odstavecseseznamem"/>
        <w:numPr>
          <w:ilvl w:val="0"/>
          <w:numId w:val="45"/>
        </w:numPr>
        <w:spacing w:after="425" w:line="268" w:lineRule="auto"/>
        <w:rPr>
          <w:rFonts w:ascii="Arial" w:eastAsia="Arial" w:hAnsi="Arial" w:cs="Arial"/>
          <w:color w:val="000000"/>
          <w:kern w:val="2"/>
          <w14:ligatures w14:val="standardContextual"/>
        </w:rPr>
      </w:pPr>
      <w:r w:rsidRPr="000B7A1A">
        <w:rPr>
          <w:rFonts w:ascii="Arial" w:eastAsia="Arial" w:hAnsi="Arial" w:cs="Arial"/>
          <w:color w:val="000000"/>
          <w:kern w:val="2"/>
          <w14:ligatures w14:val="standardContextual"/>
        </w:rPr>
        <w:t xml:space="preserve">betonová vrstva z betonu C12/15 tl. 100 mm, vyztužená KARI 150/150/4 </w:t>
      </w:r>
    </w:p>
    <w:p w14:paraId="0C319912" w14:textId="77777777" w:rsidR="00415057" w:rsidRPr="000B7A1A" w:rsidRDefault="00415057" w:rsidP="00C2054D">
      <w:pPr>
        <w:pStyle w:val="Odstavecseseznamem"/>
        <w:numPr>
          <w:ilvl w:val="0"/>
          <w:numId w:val="45"/>
        </w:numPr>
        <w:spacing w:after="425" w:line="268" w:lineRule="auto"/>
        <w:rPr>
          <w:rFonts w:ascii="Arial" w:eastAsia="Arial" w:hAnsi="Arial" w:cs="Arial"/>
          <w:color w:val="000000"/>
          <w:kern w:val="2"/>
          <w14:ligatures w14:val="standardContextual"/>
        </w:rPr>
      </w:pPr>
      <w:r w:rsidRPr="000B7A1A">
        <w:rPr>
          <w:rFonts w:ascii="Arial" w:eastAsia="Arial" w:hAnsi="Arial" w:cs="Arial"/>
          <w:color w:val="000000"/>
          <w:kern w:val="2"/>
          <w14:ligatures w14:val="standardContextual"/>
        </w:rPr>
        <w:t xml:space="preserve">hutněné drcené kamenivo frakce 0-63, tl. 165 mm </w:t>
      </w:r>
    </w:p>
    <w:p w14:paraId="12C08255" w14:textId="57CFDFFB" w:rsidR="00415057" w:rsidRPr="000B7A1A" w:rsidRDefault="00415057" w:rsidP="00C2054D">
      <w:pPr>
        <w:pStyle w:val="Odstavecseseznamem"/>
        <w:numPr>
          <w:ilvl w:val="0"/>
          <w:numId w:val="45"/>
        </w:numPr>
        <w:spacing w:after="425" w:line="268" w:lineRule="auto"/>
        <w:rPr>
          <w:rFonts w:ascii="Arial" w:eastAsia="Arial" w:hAnsi="Arial" w:cs="Arial"/>
          <w:color w:val="000000"/>
          <w:kern w:val="2"/>
          <w14:ligatures w14:val="standardContextual"/>
        </w:rPr>
      </w:pPr>
      <w:r w:rsidRPr="000B7A1A">
        <w:rPr>
          <w:rFonts w:ascii="Arial" w:eastAsia="Arial" w:hAnsi="Arial" w:cs="Arial"/>
          <w:color w:val="000000"/>
          <w:kern w:val="2"/>
          <w14:ligatures w14:val="standardContextual"/>
        </w:rPr>
        <w:t xml:space="preserve">filtrační a podsypová vrstva z netříděného kameniva fr. 0-32, tl. 50 mm </w:t>
      </w:r>
    </w:p>
    <w:p w14:paraId="543F0DD7" w14:textId="47B0F324" w:rsidR="00A13BB4" w:rsidRPr="000B7A1A" w:rsidRDefault="00A13BB4" w:rsidP="000F61E0">
      <w:pPr>
        <w:pStyle w:val="Odstavecseseznamem"/>
        <w:numPr>
          <w:ilvl w:val="0"/>
          <w:numId w:val="45"/>
        </w:numPr>
        <w:ind w:left="1066" w:hanging="357"/>
        <w:contextualSpacing w:val="0"/>
        <w:rPr>
          <w:rFonts w:ascii="Arial" w:eastAsia="Arial" w:hAnsi="Arial" w:cs="Arial"/>
          <w:color w:val="000000"/>
          <w:kern w:val="2"/>
          <w14:ligatures w14:val="standardContextual"/>
        </w:rPr>
      </w:pPr>
      <w:r w:rsidRPr="000B7A1A">
        <w:rPr>
          <w:rFonts w:ascii="Arial" w:eastAsia="Arial" w:hAnsi="Arial" w:cs="Arial"/>
          <w:color w:val="000000"/>
          <w:kern w:val="2"/>
          <w14:ligatures w14:val="standardContextual"/>
        </w:rPr>
        <w:t>hlouběji vrstvy dle P1</w:t>
      </w:r>
    </w:p>
    <w:p w14:paraId="125FE7FE" w14:textId="5DAE38D2" w:rsidR="00415057" w:rsidRPr="000B7A1A" w:rsidRDefault="00415057" w:rsidP="00A13BB4">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 xml:space="preserve">Kruh pro odhod bude vybaven plastovým zarážecím břevnem. Břevno bude délky 1200 mm, šířky 300 mm na krajích a šířky 112 mm uprostřed břevna. Horní hrana břevna musí být od povrchu kruhu pro odhod vyvýšena o 100 mm. </w:t>
      </w:r>
    </w:p>
    <w:p w14:paraId="17E85E7F" w14:textId="0608194E" w:rsidR="00415057" w:rsidRPr="000B7A1A" w:rsidRDefault="00415057" w:rsidP="00C2054D">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 xml:space="preserve">Dopadová plocha je navržena jako kruhová výseč délky </w:t>
      </w:r>
      <w:r w:rsidRPr="0087205C">
        <w:rPr>
          <w:rFonts w:ascii="Arial" w:hAnsi="Arial" w:cs="Arial"/>
          <w:iCs/>
          <w:szCs w:val="22"/>
        </w:rPr>
        <w:t>8600 mm.</w:t>
      </w:r>
      <w:r w:rsidRPr="000B7A1A">
        <w:rPr>
          <w:rFonts w:ascii="Arial" w:hAnsi="Arial" w:cs="Arial"/>
          <w:iCs/>
          <w:szCs w:val="22"/>
        </w:rPr>
        <w:t xml:space="preserve"> Úhel výseče je 34,92° a délka oblouku na konci je 5760 mm. Dopadová plocha bude ohraničena betonovými obrubníky tl. 50 mm</w:t>
      </w:r>
      <w:r w:rsidR="0030052C">
        <w:rPr>
          <w:rFonts w:ascii="Arial" w:hAnsi="Arial" w:cs="Arial"/>
          <w:iCs/>
          <w:szCs w:val="22"/>
        </w:rPr>
        <w:t>,</w:t>
      </w:r>
      <w:r w:rsidRPr="000B7A1A">
        <w:rPr>
          <w:rFonts w:ascii="Arial" w:hAnsi="Arial" w:cs="Arial"/>
          <w:iCs/>
          <w:szCs w:val="22"/>
        </w:rPr>
        <w:t xml:space="preserve"> uloženými v betonovém loži o rozměrech 175 x 270 mm z betonu C12/15. Obrubníky budou opatřeny nátěrem bílé barvy.  </w:t>
      </w:r>
    </w:p>
    <w:p w14:paraId="213C4A96" w14:textId="06A9E0EF" w:rsidR="00415057" w:rsidRPr="000B7A1A" w:rsidRDefault="00415057" w:rsidP="000F61E0">
      <w:pPr>
        <w:spacing w:before="120" w:line="240" w:lineRule="auto"/>
        <w:outlineLvl w:val="0"/>
        <w:rPr>
          <w:rFonts w:ascii="Arial" w:hAnsi="Arial" w:cs="Arial"/>
          <w:iCs/>
        </w:rPr>
      </w:pPr>
      <w:r w:rsidRPr="000B7A1A">
        <w:rPr>
          <w:rFonts w:ascii="Arial" w:hAnsi="Arial" w:cs="Arial"/>
          <w:iCs/>
        </w:rPr>
        <w:t>Skladba výseče pro odhod náčiní</w:t>
      </w:r>
      <w:r w:rsidR="00C2054D" w:rsidRPr="000B7A1A">
        <w:rPr>
          <w:rFonts w:ascii="Arial" w:hAnsi="Arial" w:cs="Arial"/>
          <w:iCs/>
        </w:rPr>
        <w:t xml:space="preserve"> P</w:t>
      </w:r>
      <w:r w:rsidR="00A13BB4" w:rsidRPr="000B7A1A">
        <w:rPr>
          <w:rFonts w:ascii="Arial" w:hAnsi="Arial" w:cs="Arial"/>
          <w:iCs/>
        </w:rPr>
        <w:t>5</w:t>
      </w:r>
      <w:r w:rsidRPr="000B7A1A">
        <w:rPr>
          <w:rFonts w:ascii="Arial" w:hAnsi="Arial" w:cs="Arial"/>
          <w:iCs/>
        </w:rPr>
        <w:t xml:space="preserve">: </w:t>
      </w:r>
    </w:p>
    <w:p w14:paraId="21062CBE" w14:textId="77777777" w:rsidR="00415057" w:rsidRPr="000B7A1A" w:rsidRDefault="00415057" w:rsidP="00C2054D">
      <w:pPr>
        <w:pStyle w:val="Odstavecseseznamem"/>
        <w:numPr>
          <w:ilvl w:val="0"/>
          <w:numId w:val="45"/>
        </w:numPr>
        <w:spacing w:after="425" w:line="268" w:lineRule="auto"/>
        <w:rPr>
          <w:rFonts w:ascii="Arial" w:eastAsia="Arial" w:hAnsi="Arial" w:cs="Arial"/>
          <w:color w:val="000000"/>
          <w:kern w:val="2"/>
          <w14:ligatures w14:val="standardContextual"/>
        </w:rPr>
      </w:pPr>
      <w:r w:rsidRPr="000B7A1A">
        <w:rPr>
          <w:rFonts w:ascii="Arial" w:eastAsia="Arial" w:hAnsi="Arial" w:cs="Arial"/>
          <w:color w:val="000000"/>
          <w:kern w:val="2"/>
          <w14:ligatures w14:val="standardContextual"/>
        </w:rPr>
        <w:t xml:space="preserve">štěrkodrť fr. 0-4, tl. 60 mm </w:t>
      </w:r>
    </w:p>
    <w:p w14:paraId="0569CD44" w14:textId="5C62ACFF" w:rsidR="00415057" w:rsidRPr="000B7A1A" w:rsidRDefault="00415057" w:rsidP="00C2054D">
      <w:pPr>
        <w:pStyle w:val="Odstavecseseznamem"/>
        <w:numPr>
          <w:ilvl w:val="0"/>
          <w:numId w:val="45"/>
        </w:numPr>
        <w:spacing w:after="425" w:line="268" w:lineRule="auto"/>
        <w:rPr>
          <w:rFonts w:ascii="Arial" w:eastAsia="Arial" w:hAnsi="Arial" w:cs="Arial"/>
          <w:color w:val="000000"/>
          <w:kern w:val="2"/>
          <w14:ligatures w14:val="standardContextual"/>
        </w:rPr>
      </w:pPr>
      <w:r w:rsidRPr="000B7A1A">
        <w:rPr>
          <w:rFonts w:ascii="Arial" w:eastAsia="Arial" w:hAnsi="Arial" w:cs="Arial"/>
          <w:color w:val="000000"/>
          <w:kern w:val="2"/>
          <w14:ligatures w14:val="standardContextual"/>
        </w:rPr>
        <w:t xml:space="preserve">štěrkodrť fr. 0-32, tl. 150 mm </w:t>
      </w:r>
    </w:p>
    <w:p w14:paraId="77DA0F92" w14:textId="17AE65CC" w:rsidR="00A13BB4" w:rsidRPr="000B7A1A" w:rsidRDefault="00A13BB4" w:rsidP="000F61E0">
      <w:pPr>
        <w:pStyle w:val="Odstavecseseznamem"/>
        <w:numPr>
          <w:ilvl w:val="0"/>
          <w:numId w:val="45"/>
        </w:numPr>
        <w:ind w:left="1066" w:hanging="357"/>
        <w:contextualSpacing w:val="0"/>
        <w:rPr>
          <w:rFonts w:ascii="Arial" w:eastAsia="Arial" w:hAnsi="Arial" w:cs="Arial"/>
          <w:color w:val="000000"/>
          <w:kern w:val="2"/>
          <w14:ligatures w14:val="standardContextual"/>
        </w:rPr>
      </w:pPr>
      <w:r w:rsidRPr="000B7A1A">
        <w:rPr>
          <w:rFonts w:ascii="Arial" w:eastAsia="Arial" w:hAnsi="Arial" w:cs="Arial"/>
          <w:color w:val="000000"/>
          <w:kern w:val="2"/>
          <w14:ligatures w14:val="standardContextual"/>
        </w:rPr>
        <w:t>hlouběji dle P1</w:t>
      </w:r>
    </w:p>
    <w:p w14:paraId="08305786" w14:textId="6E50BDA8" w:rsidR="00020CC8" w:rsidRPr="000B7A1A" w:rsidRDefault="00020CC8" w:rsidP="00020CC8">
      <w:pPr>
        <w:tabs>
          <w:tab w:val="left" w:pos="2552"/>
        </w:tabs>
        <w:spacing w:before="180" w:line="240" w:lineRule="auto"/>
        <w:ind w:firstLine="567"/>
        <w:outlineLvl w:val="0"/>
        <w:rPr>
          <w:rFonts w:ascii="Arial" w:hAnsi="Arial" w:cs="Arial"/>
          <w:b/>
          <w:szCs w:val="20"/>
          <w:u w:val="single"/>
        </w:rPr>
      </w:pPr>
      <w:r w:rsidRPr="000B7A1A">
        <w:rPr>
          <w:rFonts w:ascii="Arial" w:hAnsi="Arial" w:cs="Arial"/>
          <w:b/>
          <w:szCs w:val="20"/>
          <w:u w:val="single"/>
        </w:rPr>
        <w:t>Chodníky</w:t>
      </w:r>
      <w:r w:rsidR="00437E7B" w:rsidRPr="000B7A1A">
        <w:rPr>
          <w:rFonts w:ascii="Arial" w:hAnsi="Arial" w:cs="Arial"/>
          <w:b/>
          <w:szCs w:val="20"/>
          <w:u w:val="single"/>
        </w:rPr>
        <w:t xml:space="preserve"> a terénní schodiště</w:t>
      </w:r>
    </w:p>
    <w:p w14:paraId="7AAB5C6A" w14:textId="7FBF6D6B" w:rsidR="00C2054D" w:rsidRPr="000B7A1A" w:rsidRDefault="00C2054D" w:rsidP="00C2054D">
      <w:pPr>
        <w:spacing w:before="120" w:line="240" w:lineRule="auto"/>
        <w:ind w:firstLine="567"/>
        <w:outlineLvl w:val="0"/>
        <w:rPr>
          <w:rFonts w:ascii="Arial" w:hAnsi="Arial" w:cs="Arial"/>
          <w:iCs/>
        </w:rPr>
      </w:pPr>
      <w:r w:rsidRPr="000B7A1A">
        <w:rPr>
          <w:rFonts w:ascii="Arial" w:hAnsi="Arial" w:cs="Arial"/>
          <w:iCs/>
        </w:rPr>
        <w:t>Pro přístup od jihovýchodní stávající brány je navržen chodník šířky 1,5 m. Chodníky budou provedeny s příčným spádem 2 % a podélným sklonem nižším než 1:12. Sklony chodníků budou přizpůsobeny koncovým výškám prvků, které propojují. V místech, kde není jiná vodící linie</w:t>
      </w:r>
      <w:r w:rsidR="0030052C">
        <w:rPr>
          <w:rFonts w:ascii="Arial" w:hAnsi="Arial" w:cs="Arial"/>
          <w:iCs/>
        </w:rPr>
        <w:t>,</w:t>
      </w:r>
      <w:r w:rsidRPr="000B7A1A">
        <w:rPr>
          <w:rFonts w:ascii="Arial" w:hAnsi="Arial" w:cs="Arial"/>
          <w:iCs/>
        </w:rPr>
        <w:t xml:space="preserve"> bude výše orientovaný obrubní chodníku proveden 60 mm nad přilehlou plochou chodníku. </w:t>
      </w:r>
    </w:p>
    <w:p w14:paraId="419A63C1" w14:textId="317914B3" w:rsidR="00020CC8" w:rsidRPr="000B7A1A" w:rsidRDefault="00020CC8" w:rsidP="00C2054D">
      <w:pPr>
        <w:spacing w:before="120" w:line="240" w:lineRule="auto"/>
        <w:ind w:firstLine="567"/>
        <w:outlineLvl w:val="0"/>
        <w:rPr>
          <w:rFonts w:ascii="Arial" w:hAnsi="Arial" w:cs="Arial"/>
          <w:iCs/>
        </w:rPr>
      </w:pPr>
      <w:r w:rsidRPr="000B7A1A">
        <w:rPr>
          <w:rFonts w:ascii="Arial" w:hAnsi="Arial" w:cs="Arial"/>
          <w:iCs/>
        </w:rPr>
        <w:t>Zámkovou dlažbou jsou tvořeny i plochy, které bylo nutno zpevnit a řešit jako pochůzí a nejsou řešeny jako chodník.</w:t>
      </w:r>
      <w:r w:rsidR="00437E7B" w:rsidRPr="000B7A1A">
        <w:rPr>
          <w:rFonts w:ascii="Arial" w:hAnsi="Arial" w:cs="Arial"/>
          <w:iCs/>
        </w:rPr>
        <w:t xml:space="preserve"> Jako nášlapná vrstva bude použita betonová drenážní dlažba tl. 60 mm s hladkým přírodním povrchem s šířkou spáry 15 mm. </w:t>
      </w:r>
    </w:p>
    <w:p w14:paraId="084C3E69" w14:textId="1D2F80C8" w:rsidR="00020CC8" w:rsidRPr="000B7A1A" w:rsidRDefault="00020CC8" w:rsidP="000F61E0">
      <w:pPr>
        <w:spacing w:before="120" w:line="240" w:lineRule="auto"/>
        <w:outlineLvl w:val="0"/>
        <w:rPr>
          <w:rFonts w:ascii="Arial" w:hAnsi="Arial" w:cs="Arial"/>
          <w:iCs/>
        </w:rPr>
      </w:pPr>
      <w:r w:rsidRPr="000B7A1A">
        <w:rPr>
          <w:rFonts w:ascii="Arial" w:hAnsi="Arial" w:cs="Arial"/>
          <w:iCs/>
        </w:rPr>
        <w:t>Skladba chodníku a zpevněných ploch</w:t>
      </w:r>
      <w:r w:rsidR="00437E7B" w:rsidRPr="000B7A1A">
        <w:rPr>
          <w:rFonts w:ascii="Arial" w:hAnsi="Arial" w:cs="Arial"/>
          <w:iCs/>
        </w:rPr>
        <w:t xml:space="preserve"> P</w:t>
      </w:r>
      <w:r w:rsidR="00A13BB4" w:rsidRPr="000B7A1A">
        <w:rPr>
          <w:rFonts w:ascii="Arial" w:hAnsi="Arial" w:cs="Arial"/>
          <w:iCs/>
        </w:rPr>
        <w:t>4</w:t>
      </w:r>
      <w:r w:rsidRPr="000B7A1A">
        <w:rPr>
          <w:rFonts w:ascii="Arial" w:hAnsi="Arial" w:cs="Arial"/>
          <w:iCs/>
        </w:rPr>
        <w:t>:</w:t>
      </w:r>
    </w:p>
    <w:p w14:paraId="3C3061B4" w14:textId="77777777" w:rsidR="00437E7B" w:rsidRPr="000B7A1A" w:rsidRDefault="00437E7B" w:rsidP="00437E7B">
      <w:pPr>
        <w:spacing w:before="120" w:line="240" w:lineRule="auto"/>
        <w:ind w:firstLine="567"/>
        <w:rPr>
          <w:rFonts w:ascii="Arial" w:hAnsi="Arial" w:cs="Arial"/>
        </w:rPr>
      </w:pPr>
      <w:r w:rsidRPr="000B7A1A">
        <w:rPr>
          <w:rFonts w:ascii="Arial" w:hAnsi="Arial" w:cs="Arial"/>
        </w:rPr>
        <w:t>- betonová drenážní dlažba tl. 60 mm; šířka spáry 15 mm</w:t>
      </w:r>
    </w:p>
    <w:p w14:paraId="27211B8C" w14:textId="77777777" w:rsidR="00437E7B" w:rsidRPr="000B7A1A" w:rsidRDefault="00437E7B" w:rsidP="000F61E0">
      <w:pPr>
        <w:spacing w:line="240" w:lineRule="auto"/>
        <w:ind w:firstLine="567"/>
        <w:rPr>
          <w:rFonts w:ascii="Arial" w:hAnsi="Arial" w:cs="Arial"/>
        </w:rPr>
      </w:pPr>
      <w:r w:rsidRPr="000B7A1A">
        <w:rPr>
          <w:rFonts w:ascii="Arial" w:hAnsi="Arial" w:cs="Arial"/>
        </w:rPr>
        <w:t>- kladečská vrstva štěrk f 4/8 tl. 30 mm</w:t>
      </w:r>
    </w:p>
    <w:p w14:paraId="3C2A8594" w14:textId="77777777" w:rsidR="00437E7B" w:rsidRPr="000B7A1A" w:rsidRDefault="00437E7B" w:rsidP="000F61E0">
      <w:pPr>
        <w:spacing w:line="240" w:lineRule="auto"/>
        <w:ind w:firstLine="567"/>
        <w:rPr>
          <w:rFonts w:ascii="Arial" w:hAnsi="Arial" w:cs="Arial"/>
        </w:rPr>
      </w:pPr>
      <w:r w:rsidRPr="000B7A1A">
        <w:rPr>
          <w:rFonts w:ascii="Arial" w:hAnsi="Arial" w:cs="Arial"/>
        </w:rPr>
        <w:t>- hutněný štěrk frakce 8-16 mm tl. 100 mm</w:t>
      </w:r>
    </w:p>
    <w:p w14:paraId="46534FB0" w14:textId="77777777" w:rsidR="00437E7B" w:rsidRPr="000B7A1A" w:rsidRDefault="00437E7B" w:rsidP="000F61E0">
      <w:pPr>
        <w:spacing w:line="240" w:lineRule="auto"/>
        <w:ind w:firstLine="567"/>
        <w:rPr>
          <w:rFonts w:ascii="Arial" w:hAnsi="Arial" w:cs="Arial"/>
        </w:rPr>
      </w:pPr>
      <w:r w:rsidRPr="000B7A1A">
        <w:rPr>
          <w:rFonts w:ascii="Arial" w:hAnsi="Arial" w:cs="Arial"/>
        </w:rPr>
        <w:t>- geotextílie</w:t>
      </w:r>
    </w:p>
    <w:p w14:paraId="196B496C" w14:textId="77777777" w:rsidR="00437E7B" w:rsidRPr="000B7A1A" w:rsidRDefault="00437E7B" w:rsidP="000F61E0">
      <w:pPr>
        <w:spacing w:line="240" w:lineRule="auto"/>
        <w:ind w:firstLine="567"/>
        <w:rPr>
          <w:rFonts w:ascii="Arial" w:hAnsi="Arial" w:cs="Arial"/>
        </w:rPr>
      </w:pPr>
      <w:r w:rsidRPr="000B7A1A">
        <w:rPr>
          <w:rFonts w:ascii="Arial" w:hAnsi="Arial" w:cs="Arial"/>
        </w:rPr>
        <w:t>- hutněná mrazuvzdorná vrstva ze štěrku f 16-32 mm tl. 160 mm</w:t>
      </w:r>
    </w:p>
    <w:p w14:paraId="22F778F7" w14:textId="60578A8E" w:rsidR="00020CC8" w:rsidRPr="000B7A1A" w:rsidRDefault="00020CC8" w:rsidP="000F61E0">
      <w:pPr>
        <w:spacing w:line="240" w:lineRule="auto"/>
        <w:ind w:firstLine="567"/>
        <w:rPr>
          <w:rFonts w:ascii="Arial" w:hAnsi="Arial" w:cs="Arial"/>
        </w:rPr>
      </w:pPr>
      <w:r w:rsidRPr="000B7A1A">
        <w:rPr>
          <w:rFonts w:ascii="Arial" w:hAnsi="Arial" w:cs="Arial"/>
        </w:rPr>
        <w:t>- hutněná zemní pláň</w:t>
      </w:r>
    </w:p>
    <w:p w14:paraId="4AD5F933" w14:textId="1BFE4B78" w:rsidR="00020CC8" w:rsidRPr="000B7A1A" w:rsidRDefault="00437E7B" w:rsidP="00020CC8">
      <w:pPr>
        <w:spacing w:before="120" w:line="240" w:lineRule="auto"/>
        <w:ind w:firstLine="567"/>
        <w:rPr>
          <w:rFonts w:ascii="Arial" w:hAnsi="Arial" w:cs="Arial"/>
        </w:rPr>
      </w:pPr>
      <w:r w:rsidRPr="000B7A1A">
        <w:rPr>
          <w:rFonts w:ascii="Arial" w:hAnsi="Arial" w:cs="Arial"/>
        </w:rPr>
        <w:t>Jelikož je zvolená dlažba drenážní</w:t>
      </w:r>
      <w:r w:rsidR="00A67FB5">
        <w:rPr>
          <w:rFonts w:ascii="Arial" w:hAnsi="Arial" w:cs="Arial"/>
        </w:rPr>
        <w:t>,</w:t>
      </w:r>
      <w:r w:rsidRPr="000B7A1A">
        <w:rPr>
          <w:rFonts w:ascii="Arial" w:hAnsi="Arial" w:cs="Arial"/>
        </w:rPr>
        <w:t xml:space="preserve"> uvažuje se se vsakem do podloží. Navržené spády jsou pouze pro bezpečnost v případě zanesení spár v budoucnu.</w:t>
      </w:r>
    </w:p>
    <w:p w14:paraId="00A7C198" w14:textId="51131253" w:rsidR="005C7BB0" w:rsidRPr="000B7A1A" w:rsidRDefault="005C7BB0" w:rsidP="005C7BB0">
      <w:pPr>
        <w:spacing w:before="120" w:line="240" w:lineRule="auto"/>
        <w:ind w:firstLine="567"/>
        <w:rPr>
          <w:rFonts w:ascii="Arial" w:hAnsi="Arial" w:cs="Arial"/>
        </w:rPr>
      </w:pPr>
      <w:r w:rsidRPr="000B7A1A">
        <w:rPr>
          <w:rFonts w:ascii="Arial" w:hAnsi="Arial" w:cs="Arial"/>
        </w:rPr>
        <w:lastRenderedPageBreak/>
        <w:t xml:space="preserve">V místech výraznějšího spádu terénu </w:t>
      </w:r>
      <w:r w:rsidR="00CA18CA" w:rsidRPr="000B7A1A">
        <w:rPr>
          <w:rFonts w:ascii="Arial" w:hAnsi="Arial" w:cs="Arial"/>
        </w:rPr>
        <w:t>mezi hřištěm a přístupovým chodníkem z jihovýchodní strany je navrženo schodiště s</w:t>
      </w:r>
      <w:r w:rsidRPr="000B7A1A">
        <w:rPr>
          <w:rFonts w:ascii="Arial" w:hAnsi="Arial" w:cs="Arial"/>
        </w:rPr>
        <w:t xml:space="preserve"> betonovými stupni v šířce 1500 mm. </w:t>
      </w:r>
      <w:r w:rsidR="00CA18CA" w:rsidRPr="000B7A1A">
        <w:rPr>
          <w:rFonts w:ascii="Arial" w:hAnsi="Arial" w:cs="Arial"/>
        </w:rPr>
        <w:t>Schodiš</w:t>
      </w:r>
      <w:r w:rsidR="00A13BB4" w:rsidRPr="000B7A1A">
        <w:rPr>
          <w:rFonts w:ascii="Arial" w:hAnsi="Arial" w:cs="Arial"/>
        </w:rPr>
        <w:t>tě</w:t>
      </w:r>
      <w:r w:rsidRPr="000B7A1A">
        <w:rPr>
          <w:rFonts w:ascii="Arial" w:hAnsi="Arial" w:cs="Arial"/>
        </w:rPr>
        <w:t xml:space="preserve"> tvoří </w:t>
      </w:r>
      <w:r w:rsidR="00CA18CA" w:rsidRPr="000B7A1A">
        <w:rPr>
          <w:rFonts w:ascii="Arial" w:hAnsi="Arial" w:cs="Arial"/>
        </w:rPr>
        <w:t xml:space="preserve">8 </w:t>
      </w:r>
      <w:r w:rsidRPr="000B7A1A">
        <w:rPr>
          <w:rFonts w:ascii="Arial" w:hAnsi="Arial" w:cs="Arial"/>
        </w:rPr>
        <w:t>stupňů vel. 150/330 mm, jedno rameno má dvanáct stupňů vel. 150/330 mm. Betonové stupně vel. 350x150 mm budou osazeny na betonový flexibilní potěr v tl. 30 mm, určený pro pokládku schodišťových stupňů. Pod potěrem bude na zhutněné pláni rozprostřena vrstva zhutněného drceného kameniva fr. 16-32 v tl. 250 mm a betonový podklad v tl. min 200 mm (C 20/25 XC32). Pro osazení prvního stupně bude součástí betonového podkladu základový pas v šířce 400 mm. Použité schodišťové stupně musí splňovat součinitel smykového tření ≥ 0,6.</w:t>
      </w:r>
    </w:p>
    <w:p w14:paraId="66CF61F3" w14:textId="7FA788B2" w:rsidR="005C7BB0" w:rsidRPr="000B7A1A" w:rsidRDefault="00CA18CA" w:rsidP="0072572E">
      <w:pPr>
        <w:spacing w:before="120" w:line="240" w:lineRule="auto"/>
        <w:ind w:firstLine="567"/>
        <w:rPr>
          <w:rFonts w:ascii="Arial" w:hAnsi="Arial" w:cs="Arial"/>
        </w:rPr>
      </w:pPr>
      <w:r w:rsidRPr="000B7A1A">
        <w:rPr>
          <w:rFonts w:ascii="Arial" w:hAnsi="Arial" w:cs="Arial"/>
        </w:rPr>
        <w:t>S</w:t>
      </w:r>
      <w:r w:rsidR="005C7BB0" w:rsidRPr="000B7A1A">
        <w:rPr>
          <w:rFonts w:ascii="Arial" w:hAnsi="Arial" w:cs="Arial"/>
        </w:rPr>
        <w:t>chodiště</w:t>
      </w:r>
      <w:r w:rsidRPr="000B7A1A">
        <w:rPr>
          <w:rFonts w:ascii="Arial" w:hAnsi="Arial" w:cs="Arial"/>
        </w:rPr>
        <w:t xml:space="preserve"> bude </w:t>
      </w:r>
      <w:r w:rsidRPr="000B7A1A">
        <w:rPr>
          <w:rFonts w:ascii="Arial" w:hAnsi="Arial" w:cs="Arial"/>
          <w:b/>
          <w:bCs/>
        </w:rPr>
        <w:t>z obou stran</w:t>
      </w:r>
      <w:r w:rsidR="005C7BB0" w:rsidRPr="000B7A1A">
        <w:rPr>
          <w:rFonts w:ascii="Arial" w:hAnsi="Arial" w:cs="Arial"/>
        </w:rPr>
        <w:t xml:space="preserve"> doplňovat bezpečnostní kovové zábradlí výšky 900 mm. Zábradlí tvoří dvě madla vzdálená 150 mm</w:t>
      </w:r>
      <w:r w:rsidR="00A67FB5">
        <w:rPr>
          <w:rFonts w:ascii="Arial" w:hAnsi="Arial" w:cs="Arial"/>
        </w:rPr>
        <w:t>,</w:t>
      </w:r>
      <w:r w:rsidR="005C7BB0" w:rsidRPr="000B7A1A">
        <w:rPr>
          <w:rFonts w:ascii="Arial" w:hAnsi="Arial" w:cs="Arial"/>
        </w:rPr>
        <w:t xml:space="preserve"> z trubek Ø 40x3 mm a svislé sloupky vzdálené max. 2,5 m z j</w:t>
      </w:r>
      <w:r w:rsidR="00A67FB5">
        <w:rPr>
          <w:rFonts w:ascii="Arial" w:hAnsi="Arial" w:cs="Arial"/>
        </w:rPr>
        <w:t>ek</w:t>
      </w:r>
      <w:r w:rsidR="005C7BB0" w:rsidRPr="000B7A1A">
        <w:rPr>
          <w:rFonts w:ascii="Arial" w:hAnsi="Arial" w:cs="Arial"/>
        </w:rPr>
        <w:t>lu 50x50x6 mm. Spoje madel s ramínkem sloupku budou šroubované. Sloupky budou kotveny do betonové patky Ø150 mm do hloubky 800 mm. Konce madel s přesahem 150 mm přes hranu posledního stupně budou zavíčkovány. Tvar zábradlí bude kopírovat sklon schodišť s navazujícími chodníky. Všechny prvky zábradlí budou žárově zinkovány.</w:t>
      </w:r>
      <w:r w:rsidRPr="000B7A1A">
        <w:rPr>
          <w:rFonts w:ascii="Arial" w:hAnsi="Arial" w:cs="Arial"/>
        </w:rPr>
        <w:t xml:space="preserve"> Nákres je obsažen ve výkresové dokumentaci – D 06</w:t>
      </w:r>
      <w:r w:rsidR="0072572E" w:rsidRPr="000B7A1A">
        <w:rPr>
          <w:rFonts w:ascii="Arial" w:hAnsi="Arial" w:cs="Arial"/>
        </w:rPr>
        <w:t>.</w:t>
      </w:r>
    </w:p>
    <w:p w14:paraId="075672B0" w14:textId="522778CA" w:rsidR="00EB6F4C" w:rsidRPr="000B7A1A" w:rsidRDefault="00EB6F4C" w:rsidP="0072572E">
      <w:pPr>
        <w:spacing w:before="120" w:line="240" w:lineRule="auto"/>
        <w:ind w:firstLine="567"/>
        <w:rPr>
          <w:rFonts w:ascii="Arial" w:hAnsi="Arial" w:cs="Arial"/>
        </w:rPr>
      </w:pPr>
      <w:r w:rsidRPr="000B7A1A">
        <w:rPr>
          <w:rFonts w:ascii="Arial" w:hAnsi="Arial" w:cs="Arial"/>
        </w:rPr>
        <w:t xml:space="preserve">Mezi multifunkčním hřištěm a běžeckou dráhou se nachází plocha ze zámkové dlažby. Bude zde předchystáno pět kruhů pro výsadbu nízkých stromů. Kruhy budou průměru 1 m a budou tvořeny oblými obrubníky. Profilu 80x250 mm osazenými klasicky do betonového lože. Podloží pod těmito kruhy nebude řešeno štěrkem, ale ornicí. Po výsadbě stromů zde bude terén opatřen netkanou textilií proti prorůstání plevele a opatřen </w:t>
      </w:r>
      <w:r w:rsidR="00C84E0E" w:rsidRPr="000B7A1A">
        <w:rPr>
          <w:rFonts w:ascii="Arial" w:hAnsi="Arial" w:cs="Arial"/>
        </w:rPr>
        <w:t xml:space="preserve">kačírkem f 16/22 v tloušťce 80 mm. </w:t>
      </w:r>
    </w:p>
    <w:p w14:paraId="4834C9D0" w14:textId="77777777" w:rsidR="00D97CA4" w:rsidRPr="000B7A1A" w:rsidRDefault="00D97CA4" w:rsidP="00D97CA4">
      <w:pPr>
        <w:tabs>
          <w:tab w:val="left" w:pos="2552"/>
        </w:tabs>
        <w:spacing w:before="180" w:line="240" w:lineRule="auto"/>
        <w:ind w:firstLine="567"/>
        <w:outlineLvl w:val="0"/>
        <w:rPr>
          <w:rFonts w:ascii="Arial" w:hAnsi="Arial" w:cs="Arial"/>
          <w:b/>
          <w:szCs w:val="20"/>
          <w:u w:val="single"/>
        </w:rPr>
      </w:pPr>
      <w:r w:rsidRPr="000B7A1A">
        <w:rPr>
          <w:rFonts w:ascii="Arial" w:hAnsi="Arial" w:cs="Arial"/>
          <w:b/>
          <w:szCs w:val="20"/>
          <w:u w:val="single"/>
        </w:rPr>
        <w:t>Oplocení</w:t>
      </w:r>
    </w:p>
    <w:p w14:paraId="09EF9BB3" w14:textId="3719C733" w:rsidR="00D97CA4" w:rsidRPr="000B7A1A" w:rsidRDefault="0072572E" w:rsidP="00020CC8">
      <w:pPr>
        <w:spacing w:before="120" w:line="240" w:lineRule="auto"/>
        <w:ind w:firstLine="567"/>
        <w:rPr>
          <w:rFonts w:ascii="Arial" w:hAnsi="Arial" w:cs="Arial"/>
        </w:rPr>
      </w:pPr>
      <w:r w:rsidRPr="000B7A1A">
        <w:rPr>
          <w:rFonts w:ascii="Arial" w:hAnsi="Arial" w:cs="Arial"/>
        </w:rPr>
        <w:t>Kolem areálu je dle koordinační situace navrženo nové opl</w:t>
      </w:r>
      <w:r w:rsidR="00392E31" w:rsidRPr="000B7A1A">
        <w:rPr>
          <w:rFonts w:ascii="Arial" w:hAnsi="Arial" w:cs="Arial"/>
        </w:rPr>
        <w:t>o</w:t>
      </w:r>
      <w:r w:rsidRPr="000B7A1A">
        <w:rPr>
          <w:rFonts w:ascii="Arial" w:hAnsi="Arial" w:cs="Arial"/>
        </w:rPr>
        <w:t xml:space="preserve">cení. Jedná se o severozápadní, severovýchodní a jihovýchodní část. Z ostatních stran navazuje </w:t>
      </w:r>
      <w:r w:rsidR="002F68EA" w:rsidRPr="000B7A1A">
        <w:rPr>
          <w:rFonts w:ascii="Arial" w:hAnsi="Arial" w:cs="Arial"/>
        </w:rPr>
        <w:t>areál hřiště.</w:t>
      </w:r>
    </w:p>
    <w:p w14:paraId="554D0190" w14:textId="037C9A1E" w:rsidR="002F68EA" w:rsidRPr="000B7A1A" w:rsidRDefault="002F68EA" w:rsidP="00020CC8">
      <w:pPr>
        <w:spacing w:before="120" w:line="240" w:lineRule="auto"/>
        <w:ind w:firstLine="567"/>
        <w:rPr>
          <w:rFonts w:ascii="Arial" w:hAnsi="Arial" w:cs="Arial"/>
        </w:rPr>
      </w:pPr>
      <w:r w:rsidRPr="000B7A1A">
        <w:rPr>
          <w:rFonts w:ascii="Arial" w:hAnsi="Arial" w:cs="Arial"/>
        </w:rPr>
        <w:t xml:space="preserve">Oplocení je navrženo výšky 1,5 m. Osová vzdálenost sloupků typického pole je 2,5 m. Sloupky budou provedeny z trubek průměru 48 mm s tloušťkou stěny 1,5 mm.  Sloupky budou zabetonovány do základové patky průměru min. 175 mm hluboké 800 mm z betonu C 16/20. Na každý sloupek bude osazen držák podhrabové desky a z horní strany plastová krytka. Ve spodní části budou osazeny prefabrikované podhrabové desky výšky 200 mm a šířky 50 mm. Nad </w:t>
      </w:r>
      <w:r w:rsidR="00392E31" w:rsidRPr="000B7A1A">
        <w:rPr>
          <w:rFonts w:ascii="Arial" w:hAnsi="Arial" w:cs="Arial"/>
        </w:rPr>
        <w:t>nimi</w:t>
      </w:r>
      <w:r w:rsidRPr="000B7A1A">
        <w:rPr>
          <w:rFonts w:ascii="Arial" w:hAnsi="Arial" w:cs="Arial"/>
        </w:rPr>
        <w:t xml:space="preserve"> bude roztaženo pletivo výšky 1250 mm se čtvercovými oky 50x50x3 mm.  Po vzdálenostech max. 25 m a na koncích úseků budou osazeny na sloupky vzpěry. U krajních sloupků bude osazena jednostranná vzpěra a u průběžných sloupků bude osazena </w:t>
      </w:r>
      <w:r w:rsidR="00052D9C" w:rsidRPr="000B7A1A">
        <w:rPr>
          <w:rFonts w:ascii="Arial" w:hAnsi="Arial" w:cs="Arial"/>
        </w:rPr>
        <w:t>oboustranná vzpěra. Sloupky, vzpěry, pletivo, napínací dráty a ostatní příslušenství budou poplastov</w:t>
      </w:r>
      <w:r w:rsidR="00A67FB5">
        <w:rPr>
          <w:rFonts w:ascii="Arial" w:hAnsi="Arial" w:cs="Arial"/>
        </w:rPr>
        <w:t>ány</w:t>
      </w:r>
      <w:r w:rsidR="00052D9C" w:rsidRPr="000B7A1A">
        <w:rPr>
          <w:rFonts w:ascii="Arial" w:hAnsi="Arial" w:cs="Arial"/>
        </w:rPr>
        <w:t xml:space="preserve"> v zelené barvě.</w:t>
      </w:r>
    </w:p>
    <w:p w14:paraId="572082D7" w14:textId="1EE9C1FA" w:rsidR="00392E31" w:rsidRPr="000B7A1A" w:rsidRDefault="00392E31" w:rsidP="00020CC8">
      <w:pPr>
        <w:spacing w:before="120" w:line="240" w:lineRule="auto"/>
        <w:ind w:firstLine="567"/>
        <w:rPr>
          <w:rFonts w:ascii="Arial" w:hAnsi="Arial" w:cs="Arial"/>
        </w:rPr>
      </w:pPr>
      <w:r w:rsidRPr="000B7A1A">
        <w:rPr>
          <w:rFonts w:ascii="Arial" w:hAnsi="Arial" w:cs="Arial"/>
        </w:rPr>
        <w:t>Ze severozápadní strany je pro přístup navržen</w:t>
      </w:r>
      <w:r w:rsidR="00A67FB5">
        <w:rPr>
          <w:rFonts w:ascii="Arial" w:hAnsi="Arial" w:cs="Arial"/>
        </w:rPr>
        <w:t>a</w:t>
      </w:r>
      <w:r w:rsidRPr="000B7A1A">
        <w:rPr>
          <w:rFonts w:ascii="Arial" w:hAnsi="Arial" w:cs="Arial"/>
        </w:rPr>
        <w:t xml:space="preserve"> typová vjezdová dvoukřídlová brána šířky 3 m </w:t>
      </w:r>
      <w:r w:rsidR="00A67FB5">
        <w:rPr>
          <w:rFonts w:ascii="Arial" w:hAnsi="Arial" w:cs="Arial"/>
        </w:rPr>
        <w:t xml:space="preserve">a </w:t>
      </w:r>
      <w:r w:rsidRPr="000B7A1A">
        <w:rPr>
          <w:rFonts w:ascii="Arial" w:hAnsi="Arial" w:cs="Arial"/>
        </w:rPr>
        <w:t>výšky 145 cm</w:t>
      </w:r>
      <w:r w:rsidR="00A67FB5">
        <w:rPr>
          <w:rFonts w:ascii="Arial" w:hAnsi="Arial" w:cs="Arial"/>
        </w:rPr>
        <w:t>,</w:t>
      </w:r>
      <w:r w:rsidRPr="000B7A1A">
        <w:rPr>
          <w:rFonts w:ascii="Arial" w:hAnsi="Arial" w:cs="Arial"/>
        </w:rPr>
        <w:t xml:space="preserve"> uzamykatelná vložkovým zámkem. Provedení brány je ve stejném duchu jako oplocení a je specifikováno ve výkresové části.</w:t>
      </w:r>
    </w:p>
    <w:p w14:paraId="27D8608E" w14:textId="412F43E6" w:rsidR="00020CC8" w:rsidRPr="000B7A1A" w:rsidRDefault="00020CC8" w:rsidP="00020CC8">
      <w:pPr>
        <w:tabs>
          <w:tab w:val="left" w:pos="2552"/>
        </w:tabs>
        <w:spacing w:before="180" w:line="240" w:lineRule="auto"/>
        <w:ind w:firstLine="567"/>
        <w:outlineLvl w:val="0"/>
        <w:rPr>
          <w:rFonts w:ascii="Arial" w:hAnsi="Arial" w:cs="Arial"/>
          <w:b/>
          <w:szCs w:val="20"/>
          <w:u w:val="single"/>
        </w:rPr>
      </w:pPr>
      <w:r w:rsidRPr="000B7A1A">
        <w:rPr>
          <w:rFonts w:ascii="Arial" w:hAnsi="Arial" w:cs="Arial"/>
          <w:b/>
          <w:szCs w:val="20"/>
          <w:u w:val="single"/>
        </w:rPr>
        <w:t>Zeleň</w:t>
      </w:r>
    </w:p>
    <w:p w14:paraId="13405F8C" w14:textId="08C34487" w:rsidR="00392E31" w:rsidRPr="000B7A1A" w:rsidRDefault="00392E31" w:rsidP="00392E31">
      <w:pPr>
        <w:spacing w:before="120" w:line="240" w:lineRule="auto"/>
        <w:ind w:firstLine="567"/>
        <w:rPr>
          <w:rFonts w:ascii="Arial" w:hAnsi="Arial" w:cs="Arial"/>
        </w:rPr>
      </w:pPr>
      <w:r w:rsidRPr="000B7A1A">
        <w:rPr>
          <w:rFonts w:ascii="Arial" w:hAnsi="Arial" w:cs="Arial"/>
        </w:rPr>
        <w:t>Nezpevněné upravené plochy kolem hřiště budou kultivovány a osety trávníkem. Investor uvažuje o</w:t>
      </w:r>
      <w:r w:rsidR="00A67FB5">
        <w:rPr>
          <w:rFonts w:ascii="Arial" w:hAnsi="Arial" w:cs="Arial"/>
        </w:rPr>
        <w:t xml:space="preserve"> </w:t>
      </w:r>
      <w:r w:rsidRPr="000B7A1A">
        <w:rPr>
          <w:rFonts w:ascii="Arial" w:hAnsi="Arial" w:cs="Arial"/>
        </w:rPr>
        <w:t>sázení další zeleně, je však řešeno mimo tento projekt.</w:t>
      </w:r>
    </w:p>
    <w:p w14:paraId="1F8C3E7F" w14:textId="340CADB0" w:rsidR="00E6734A" w:rsidRPr="000B7A1A" w:rsidRDefault="00E6734A" w:rsidP="000F61E0">
      <w:pPr>
        <w:spacing w:before="120" w:line="240" w:lineRule="auto"/>
        <w:ind w:firstLine="567"/>
        <w:rPr>
          <w:rFonts w:ascii="Arial" w:hAnsi="Arial" w:cs="Arial"/>
          <w:b/>
          <w:bCs/>
        </w:rPr>
      </w:pPr>
      <w:r w:rsidRPr="000B7A1A">
        <w:rPr>
          <w:rFonts w:ascii="Arial" w:hAnsi="Arial" w:cs="Arial"/>
          <w:b/>
          <w:bCs/>
        </w:rPr>
        <w:t>Poznámka</w:t>
      </w:r>
    </w:p>
    <w:p w14:paraId="1D6076A3" w14:textId="79295AA1" w:rsidR="007C28A0" w:rsidRPr="000B7A1A" w:rsidRDefault="00A450A5" w:rsidP="000F61E0">
      <w:pPr>
        <w:spacing w:before="120" w:line="240" w:lineRule="auto"/>
        <w:ind w:firstLine="567"/>
        <w:rPr>
          <w:rFonts w:ascii="Arial" w:hAnsi="Arial" w:cs="Arial"/>
        </w:rPr>
      </w:pPr>
      <w:r w:rsidRPr="000B7A1A">
        <w:rPr>
          <w:rFonts w:ascii="Arial" w:hAnsi="Arial" w:cs="Arial"/>
        </w:rPr>
        <w:t xml:space="preserve">V budoucnu bude zajištěna pravidelná revize </w:t>
      </w:r>
      <w:r w:rsidR="00392E31" w:rsidRPr="000B7A1A">
        <w:rPr>
          <w:rFonts w:ascii="Arial" w:hAnsi="Arial" w:cs="Arial"/>
        </w:rPr>
        <w:t xml:space="preserve">kanalizačních a odtokových systémů včetně vsaku dešťových vod. </w:t>
      </w:r>
      <w:r w:rsidRPr="000B7A1A">
        <w:rPr>
          <w:rFonts w:ascii="Arial" w:hAnsi="Arial" w:cs="Arial"/>
        </w:rPr>
        <w:t>Kontrolní prohlídka střech</w:t>
      </w:r>
      <w:r w:rsidR="000B0D6B" w:rsidRPr="000B7A1A">
        <w:rPr>
          <w:rFonts w:ascii="Arial" w:hAnsi="Arial" w:cs="Arial"/>
        </w:rPr>
        <w:t>y</w:t>
      </w:r>
      <w:r w:rsidRPr="000B7A1A">
        <w:rPr>
          <w:rFonts w:ascii="Arial" w:hAnsi="Arial" w:cs="Arial"/>
        </w:rPr>
        <w:t xml:space="preserve"> bude prováděna minimálně dvakrát ročně.</w:t>
      </w:r>
    </w:p>
    <w:p w14:paraId="3168A004" w14:textId="733A9705" w:rsidR="007C28A0" w:rsidRPr="000B7A1A" w:rsidRDefault="007C28A0" w:rsidP="000F61E0">
      <w:pPr>
        <w:spacing w:before="120" w:line="240" w:lineRule="auto"/>
        <w:ind w:firstLine="567"/>
        <w:rPr>
          <w:rFonts w:ascii="Arial" w:hAnsi="Arial" w:cs="Arial"/>
          <w:u w:val="single"/>
        </w:rPr>
      </w:pPr>
      <w:r w:rsidRPr="000B7A1A">
        <w:rPr>
          <w:rFonts w:ascii="Arial" w:hAnsi="Arial" w:cs="Arial"/>
          <w:u w:val="single"/>
        </w:rPr>
        <w:t>Před prováděním výkopových prací je nutné nechat vyt</w:t>
      </w:r>
      <w:r w:rsidR="001C7419" w:rsidRPr="000B7A1A">
        <w:rPr>
          <w:rFonts w:ascii="Arial" w:hAnsi="Arial" w:cs="Arial"/>
          <w:u w:val="single"/>
        </w:rPr>
        <w:t>ý</w:t>
      </w:r>
      <w:r w:rsidRPr="000B7A1A">
        <w:rPr>
          <w:rFonts w:ascii="Arial" w:hAnsi="Arial" w:cs="Arial"/>
          <w:u w:val="single"/>
        </w:rPr>
        <w:t>čit inženýrské sítě. V blízkosti inženýrských sítí budou výkopové práce prováděny se zvýšenou opatrností a ručně.</w:t>
      </w:r>
    </w:p>
    <w:p w14:paraId="16415A65" w14:textId="7359DAF0" w:rsidR="00392E31" w:rsidRPr="000B7A1A" w:rsidRDefault="00392E31" w:rsidP="000F61E0">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Zvláštní opatrnost musí být kladena v okolí stávajících podzemních vedení v ploše upravované v rámci výstavby. Křížení a souběh sítí bude řešen v souladu s ČSN 736005.</w:t>
      </w:r>
    </w:p>
    <w:p w14:paraId="3E94854E" w14:textId="6B4D6894" w:rsidR="00020CC8" w:rsidRPr="000B7A1A" w:rsidRDefault="00020CC8" w:rsidP="000F61E0">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Obrubníky, které jsou zakresleny v</w:t>
      </w:r>
      <w:r w:rsidR="00A67FB5">
        <w:rPr>
          <w:rFonts w:ascii="Arial" w:hAnsi="Arial" w:cs="Arial"/>
          <w:iCs/>
          <w:szCs w:val="22"/>
        </w:rPr>
        <w:t> </w:t>
      </w:r>
      <w:r w:rsidRPr="000B7A1A">
        <w:rPr>
          <w:rFonts w:ascii="Arial" w:hAnsi="Arial" w:cs="Arial"/>
          <w:iCs/>
          <w:szCs w:val="22"/>
        </w:rPr>
        <w:t>rádiusu</w:t>
      </w:r>
      <w:r w:rsidR="00A67FB5">
        <w:rPr>
          <w:rFonts w:ascii="Arial" w:hAnsi="Arial" w:cs="Arial"/>
          <w:iCs/>
          <w:szCs w:val="22"/>
        </w:rPr>
        <w:t>,</w:t>
      </w:r>
      <w:r w:rsidRPr="000B7A1A">
        <w:rPr>
          <w:rFonts w:ascii="Arial" w:hAnsi="Arial" w:cs="Arial"/>
          <w:iCs/>
          <w:szCs w:val="22"/>
        </w:rPr>
        <w:t xml:space="preserve"> budou provedeny s jednotlivých přímých segmentů.</w:t>
      </w:r>
    </w:p>
    <w:p w14:paraId="62CAC7FE" w14:textId="77777777" w:rsidR="00020CC8" w:rsidRPr="000B7A1A" w:rsidRDefault="00020CC8" w:rsidP="00020CC8">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Všechny šachty a případné jiné prvky budou dle nutnosti výškově upraveny dle nové úrovně upraveného terénu.</w:t>
      </w:r>
    </w:p>
    <w:p w14:paraId="18674021" w14:textId="77777777" w:rsidR="00020CC8" w:rsidRPr="000B7A1A" w:rsidRDefault="00020CC8" w:rsidP="00020CC8">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lastRenderedPageBreak/>
        <w:t>Všechny nově zbudované vrstvy budou nanášeny na předchozí dostatečně vyzrálé vrstvy. U všech použitých materiálů a systémů bude postupováno podle podkladů výrobce. U všech prvků dodávaných na stavbu bude před dodáním ověřen jejich rozměr na stavbě.</w:t>
      </w:r>
    </w:p>
    <w:p w14:paraId="35257792" w14:textId="77777777" w:rsidR="00020CC8" w:rsidRPr="000B7A1A" w:rsidRDefault="00020CC8" w:rsidP="00020CC8">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 xml:space="preserve">Všechny použité výrobky a materiály budou zabudovány dle pokynů výrobce. </w:t>
      </w:r>
    </w:p>
    <w:p w14:paraId="7968FAF8" w14:textId="77777777" w:rsidR="00020CC8" w:rsidRPr="000B7A1A" w:rsidRDefault="00020CC8" w:rsidP="00020CC8">
      <w:pPr>
        <w:tabs>
          <w:tab w:val="left" w:pos="2552"/>
        </w:tabs>
        <w:spacing w:before="120" w:line="240" w:lineRule="auto"/>
        <w:ind w:firstLine="567"/>
        <w:outlineLvl w:val="0"/>
        <w:rPr>
          <w:rFonts w:ascii="Arial" w:hAnsi="Arial" w:cs="Arial"/>
          <w:iCs/>
          <w:szCs w:val="22"/>
        </w:rPr>
      </w:pPr>
      <w:r w:rsidRPr="000B7A1A">
        <w:rPr>
          <w:rFonts w:ascii="Arial" w:hAnsi="Arial" w:cs="Arial"/>
          <w:iCs/>
          <w:szCs w:val="22"/>
        </w:rPr>
        <w:t xml:space="preserve">Použité betonové prvky budou v přírodní barvě. </w:t>
      </w:r>
    </w:p>
    <w:p w14:paraId="29C08C09" w14:textId="3C47FB9C" w:rsidR="00C139CC" w:rsidRPr="000B7A1A" w:rsidRDefault="00C139CC" w:rsidP="000F61E0">
      <w:pPr>
        <w:pStyle w:val="Nadpis1"/>
      </w:pPr>
      <w:r w:rsidRPr="000B7A1A">
        <w:t>OCHRANA ZDRAVÍ</w:t>
      </w:r>
    </w:p>
    <w:p w14:paraId="308C5E93" w14:textId="437D2EE4" w:rsidR="00C139CC" w:rsidRPr="000B7A1A" w:rsidRDefault="00C139CC" w:rsidP="00A609D3">
      <w:pPr>
        <w:pStyle w:val="Bezmezer1"/>
        <w:numPr>
          <w:ilvl w:val="0"/>
          <w:numId w:val="34"/>
        </w:numPr>
        <w:ind w:left="426" w:hanging="426"/>
      </w:pPr>
      <w:r w:rsidRPr="000B7A1A">
        <w:t>Bezpečnost při užívání stavby, ochrana zdraví a pracovní prostředí</w:t>
      </w:r>
    </w:p>
    <w:p w14:paraId="347CA709" w14:textId="634FEA51" w:rsidR="00987CFD" w:rsidRPr="000B7A1A" w:rsidRDefault="00987CFD" w:rsidP="00987CFD">
      <w:pPr>
        <w:spacing w:before="120" w:line="240" w:lineRule="auto"/>
        <w:ind w:firstLine="709"/>
        <w:rPr>
          <w:rFonts w:ascii="Arial" w:hAnsi="Arial" w:cs="Arial"/>
        </w:rPr>
      </w:pPr>
      <w:r w:rsidRPr="000B7A1A">
        <w:rPr>
          <w:rFonts w:ascii="Arial" w:hAnsi="Arial" w:cs="Arial"/>
        </w:rPr>
        <w:t>Řešeno v souhrnné technické zprávě.</w:t>
      </w:r>
    </w:p>
    <w:p w14:paraId="5266C651" w14:textId="49C4E103" w:rsidR="00DE3B0A" w:rsidRPr="000B7A1A" w:rsidRDefault="00A609D3" w:rsidP="000F61E0">
      <w:pPr>
        <w:pStyle w:val="Nadpis1"/>
      </w:pPr>
      <w:r w:rsidRPr="000B7A1A">
        <w:t>STAVEBNÍ FYZIKA</w:t>
      </w:r>
    </w:p>
    <w:p w14:paraId="4BD304D1" w14:textId="04B2A53C" w:rsidR="00DE3B0A" w:rsidRPr="000B7A1A" w:rsidRDefault="00DE3B0A" w:rsidP="00A609D3">
      <w:pPr>
        <w:pStyle w:val="Bezmezer1"/>
        <w:numPr>
          <w:ilvl w:val="0"/>
          <w:numId w:val="35"/>
        </w:numPr>
        <w:ind w:left="426" w:hanging="426"/>
      </w:pPr>
      <w:r w:rsidRPr="000B7A1A">
        <w:t>Tepelná technika:</w:t>
      </w:r>
    </w:p>
    <w:p w14:paraId="46D58C14" w14:textId="10ACC6EF" w:rsidR="00B766FE" w:rsidRPr="000B7A1A" w:rsidRDefault="008362AC" w:rsidP="008362AC">
      <w:pPr>
        <w:spacing w:before="120" w:line="240" w:lineRule="auto"/>
        <w:ind w:firstLine="709"/>
        <w:rPr>
          <w:rFonts w:ascii="Arial" w:hAnsi="Arial" w:cs="Arial"/>
        </w:rPr>
      </w:pPr>
      <w:bookmarkStart w:id="10" w:name="_Hlk42689420"/>
      <w:r w:rsidRPr="000B7A1A">
        <w:rPr>
          <w:rFonts w:ascii="Arial" w:hAnsi="Arial" w:cs="Arial"/>
        </w:rPr>
        <w:t>Netýká se.</w:t>
      </w:r>
    </w:p>
    <w:bookmarkEnd w:id="10"/>
    <w:p w14:paraId="55A785FB" w14:textId="2087DE38" w:rsidR="004766CF" w:rsidRPr="000B7A1A" w:rsidRDefault="004766CF" w:rsidP="00A609D3">
      <w:pPr>
        <w:pStyle w:val="Bezmezer1"/>
        <w:ind w:left="426"/>
      </w:pPr>
      <w:r w:rsidRPr="000B7A1A">
        <w:t>Osvětlení, oslunění:</w:t>
      </w:r>
    </w:p>
    <w:p w14:paraId="16CBC939" w14:textId="50E24F54" w:rsidR="002C6A5E" w:rsidRPr="000B7A1A" w:rsidRDefault="008362AC" w:rsidP="002C6A5E">
      <w:pPr>
        <w:pStyle w:val="Zkladntext"/>
        <w:spacing w:before="120" w:line="240" w:lineRule="auto"/>
        <w:ind w:firstLine="709"/>
        <w:rPr>
          <w:rFonts w:ascii="Arial" w:hAnsi="Arial" w:cs="Arial"/>
          <w:szCs w:val="22"/>
        </w:rPr>
      </w:pPr>
      <w:r w:rsidRPr="000B7A1A">
        <w:rPr>
          <w:rFonts w:ascii="Arial" w:hAnsi="Arial" w:cs="Arial"/>
          <w:szCs w:val="22"/>
        </w:rPr>
        <w:t>Umělé osvětlení hřiště je řešeno</w:t>
      </w:r>
      <w:r w:rsidR="00020CC8" w:rsidRPr="000B7A1A">
        <w:rPr>
          <w:rFonts w:ascii="Arial" w:hAnsi="Arial" w:cs="Arial"/>
          <w:szCs w:val="22"/>
        </w:rPr>
        <w:t xml:space="preserve"> moderními LED svítidly</w:t>
      </w:r>
      <w:r w:rsidRPr="000B7A1A">
        <w:rPr>
          <w:rFonts w:ascii="Arial" w:hAnsi="Arial" w:cs="Arial"/>
          <w:szCs w:val="22"/>
        </w:rPr>
        <w:t xml:space="preserve"> v samostatné části. Osvětlení je navrženo pro </w:t>
      </w:r>
      <w:r w:rsidR="00020CC8" w:rsidRPr="000B7A1A">
        <w:rPr>
          <w:rFonts w:ascii="Arial" w:hAnsi="Arial" w:cs="Arial"/>
          <w:szCs w:val="22"/>
        </w:rPr>
        <w:t xml:space="preserve">rekreační </w:t>
      </w:r>
      <w:r w:rsidRPr="000B7A1A">
        <w:rPr>
          <w:rFonts w:ascii="Arial" w:hAnsi="Arial" w:cs="Arial"/>
          <w:szCs w:val="22"/>
        </w:rPr>
        <w:t>užívání hřiště</w:t>
      </w:r>
      <w:r w:rsidR="00020CC8" w:rsidRPr="000B7A1A">
        <w:rPr>
          <w:rFonts w:ascii="Arial" w:hAnsi="Arial" w:cs="Arial"/>
          <w:szCs w:val="22"/>
        </w:rPr>
        <w:t>.</w:t>
      </w:r>
    </w:p>
    <w:p w14:paraId="22F35DC9" w14:textId="76883411" w:rsidR="004766CF" w:rsidRPr="000B7A1A" w:rsidRDefault="004766CF" w:rsidP="00A609D3">
      <w:pPr>
        <w:pStyle w:val="Bezmezer1"/>
        <w:ind w:left="426"/>
      </w:pPr>
      <w:r w:rsidRPr="000B7A1A">
        <w:t xml:space="preserve"> Akustika</w:t>
      </w:r>
      <w:r w:rsidR="00FC6958" w:rsidRPr="000B7A1A">
        <w:t xml:space="preserve"> – hluk, vibrace - popis</w:t>
      </w:r>
      <w:r w:rsidRPr="000B7A1A">
        <w:t>:</w:t>
      </w:r>
    </w:p>
    <w:p w14:paraId="6D8A659B" w14:textId="3C05A339" w:rsidR="00843B0B" w:rsidRPr="000B7A1A" w:rsidRDefault="00020CC8" w:rsidP="0041656E">
      <w:pPr>
        <w:pStyle w:val="Zkladntext"/>
        <w:spacing w:before="120" w:line="240" w:lineRule="auto"/>
        <w:ind w:firstLine="709"/>
        <w:contextualSpacing/>
        <w:rPr>
          <w:rFonts w:ascii="Arial" w:hAnsi="Arial" w:cs="Arial"/>
          <w:szCs w:val="22"/>
        </w:rPr>
      </w:pPr>
      <w:r w:rsidRPr="000B7A1A">
        <w:rPr>
          <w:rFonts w:ascii="Arial" w:hAnsi="Arial" w:cs="Arial"/>
          <w:szCs w:val="22"/>
        </w:rPr>
        <w:t>Netýká se</w:t>
      </w:r>
      <w:r w:rsidR="00B766FE" w:rsidRPr="000B7A1A">
        <w:rPr>
          <w:rFonts w:ascii="Arial" w:hAnsi="Arial" w:cs="Arial"/>
          <w:szCs w:val="22"/>
        </w:rPr>
        <w:t>.</w:t>
      </w:r>
    </w:p>
    <w:p w14:paraId="2649142B" w14:textId="705C76DD" w:rsidR="00FC6958" w:rsidRPr="000B7A1A" w:rsidRDefault="00FC6958" w:rsidP="00A609D3">
      <w:pPr>
        <w:pStyle w:val="Bezmezer1"/>
        <w:ind w:left="426"/>
      </w:pPr>
      <w:r w:rsidRPr="000B7A1A">
        <w:t>Zásady hospodaření s</w:t>
      </w:r>
      <w:r w:rsidR="00467287" w:rsidRPr="000B7A1A">
        <w:t> </w:t>
      </w:r>
      <w:r w:rsidRPr="000B7A1A">
        <w:t>energiemi</w:t>
      </w:r>
    </w:p>
    <w:p w14:paraId="32AD37B7" w14:textId="74F6431C" w:rsidR="00E01AF6" w:rsidRPr="000B7A1A" w:rsidRDefault="00020CC8" w:rsidP="00A609D3">
      <w:pPr>
        <w:pStyle w:val="Zkladntext"/>
        <w:spacing w:before="120" w:line="240" w:lineRule="auto"/>
        <w:ind w:firstLine="709"/>
        <w:rPr>
          <w:rFonts w:ascii="Arial" w:hAnsi="Arial" w:cs="Arial"/>
          <w:szCs w:val="22"/>
        </w:rPr>
      </w:pPr>
      <w:r w:rsidRPr="000B7A1A">
        <w:rPr>
          <w:rFonts w:ascii="Arial" w:hAnsi="Arial" w:cs="Arial"/>
          <w:szCs w:val="22"/>
        </w:rPr>
        <w:t>Nejedná se o vytápěný objekt</w:t>
      </w:r>
      <w:r w:rsidR="00E01AF6" w:rsidRPr="000B7A1A">
        <w:rPr>
          <w:rFonts w:ascii="Arial" w:hAnsi="Arial" w:cs="Arial"/>
          <w:szCs w:val="22"/>
        </w:rPr>
        <w:t>.</w:t>
      </w:r>
      <w:r w:rsidRPr="000B7A1A">
        <w:rPr>
          <w:rFonts w:ascii="Arial" w:hAnsi="Arial" w:cs="Arial"/>
          <w:szCs w:val="22"/>
        </w:rPr>
        <w:t xml:space="preserve"> Osvětlení je navrženo v úsporném provedení.</w:t>
      </w:r>
    </w:p>
    <w:p w14:paraId="07D8F581" w14:textId="04A7BBA3" w:rsidR="00FC6958" w:rsidRPr="000B7A1A" w:rsidRDefault="00FC6958" w:rsidP="00A609D3">
      <w:pPr>
        <w:pStyle w:val="Bezmezer1"/>
        <w:ind w:left="426" w:hanging="425"/>
      </w:pPr>
      <w:r w:rsidRPr="000B7A1A">
        <w:t>Ochrana stavby před negativními účinky vnějšího prostředí.</w:t>
      </w:r>
    </w:p>
    <w:p w14:paraId="62B28E5B" w14:textId="4E8CF65C" w:rsidR="00FC6958" w:rsidRPr="000B7A1A" w:rsidRDefault="00020CC8" w:rsidP="00A609D3">
      <w:pPr>
        <w:pStyle w:val="Zkladntext"/>
        <w:spacing w:before="120" w:line="240" w:lineRule="auto"/>
        <w:ind w:firstLine="709"/>
        <w:rPr>
          <w:rFonts w:ascii="Arial" w:hAnsi="Arial" w:cs="Arial"/>
          <w:szCs w:val="22"/>
        </w:rPr>
      </w:pPr>
      <w:r w:rsidRPr="000B7A1A">
        <w:rPr>
          <w:rFonts w:ascii="Arial" w:hAnsi="Arial" w:cs="Arial"/>
          <w:szCs w:val="22"/>
        </w:rPr>
        <w:t>Stavba je navržena tak</w:t>
      </w:r>
      <w:r w:rsidR="00C73F4B">
        <w:rPr>
          <w:rFonts w:ascii="Arial" w:hAnsi="Arial" w:cs="Arial"/>
          <w:szCs w:val="22"/>
        </w:rPr>
        <w:t>,</w:t>
      </w:r>
      <w:r w:rsidRPr="000B7A1A">
        <w:rPr>
          <w:rFonts w:ascii="Arial" w:hAnsi="Arial" w:cs="Arial"/>
          <w:szCs w:val="22"/>
        </w:rPr>
        <w:t xml:space="preserve"> aby vzdorovala povětrnostním vlivům</w:t>
      </w:r>
      <w:r w:rsidR="00A166F8" w:rsidRPr="000B7A1A">
        <w:rPr>
          <w:rFonts w:ascii="Arial" w:hAnsi="Arial" w:cs="Arial"/>
          <w:szCs w:val="22"/>
        </w:rPr>
        <w:t>.</w:t>
      </w:r>
      <w:r w:rsidRPr="000B7A1A">
        <w:rPr>
          <w:rFonts w:ascii="Arial" w:hAnsi="Arial" w:cs="Arial"/>
          <w:szCs w:val="22"/>
        </w:rPr>
        <w:t xml:space="preserve"> </w:t>
      </w:r>
      <w:r w:rsidRPr="00740277">
        <w:rPr>
          <w:rFonts w:ascii="Arial" w:hAnsi="Arial" w:cs="Arial"/>
          <w:szCs w:val="22"/>
        </w:rPr>
        <w:t xml:space="preserve">Použité materiály a prvky hřiště jsou vhodné pro </w:t>
      </w:r>
      <w:r w:rsidR="00740277" w:rsidRPr="00740277">
        <w:rPr>
          <w:rFonts w:ascii="Arial" w:hAnsi="Arial" w:cs="Arial"/>
          <w:szCs w:val="22"/>
        </w:rPr>
        <w:t>venkovní prostředí.</w:t>
      </w:r>
    </w:p>
    <w:p w14:paraId="38085E5D" w14:textId="238FF746" w:rsidR="00EB10EC" w:rsidRPr="000B7A1A" w:rsidRDefault="00FC6958" w:rsidP="000F61E0">
      <w:pPr>
        <w:pStyle w:val="Nadpis1"/>
      </w:pPr>
      <w:r w:rsidRPr="000B7A1A">
        <w:t>V</w:t>
      </w:r>
      <w:r w:rsidR="004766CF" w:rsidRPr="000B7A1A">
        <w:t>ýpis použitých norem</w:t>
      </w:r>
    </w:p>
    <w:p w14:paraId="1F60B911" w14:textId="14414583" w:rsidR="004766CF" w:rsidRPr="000B7A1A" w:rsidRDefault="004766CF" w:rsidP="00152CCA">
      <w:pPr>
        <w:tabs>
          <w:tab w:val="left" w:pos="2268"/>
        </w:tabs>
        <w:spacing w:before="120" w:line="240" w:lineRule="auto"/>
        <w:rPr>
          <w:rFonts w:ascii="Arial" w:hAnsi="Arial" w:cs="Arial"/>
        </w:rPr>
      </w:pPr>
      <w:r w:rsidRPr="000B7A1A">
        <w:rPr>
          <w:rFonts w:ascii="Arial" w:hAnsi="Arial" w:cs="Arial"/>
        </w:rPr>
        <w:t>ČSN 01 3420</w:t>
      </w:r>
      <w:r w:rsidR="00A84A84" w:rsidRPr="000B7A1A">
        <w:rPr>
          <w:rFonts w:ascii="Arial" w:hAnsi="Arial" w:cs="Arial"/>
        </w:rPr>
        <w:t xml:space="preserve"> </w:t>
      </w:r>
      <w:r w:rsidRPr="000B7A1A">
        <w:rPr>
          <w:rFonts w:ascii="Arial" w:hAnsi="Arial" w:cs="Arial"/>
        </w:rPr>
        <w:t>Výkresy pozemních staveb: Kreslení výkresů stavební části</w:t>
      </w:r>
    </w:p>
    <w:p w14:paraId="5CA8734D" w14:textId="534D43A8" w:rsidR="004766CF" w:rsidRPr="000B7A1A" w:rsidRDefault="004766CF" w:rsidP="00A84A84">
      <w:pPr>
        <w:tabs>
          <w:tab w:val="left" w:pos="2268"/>
        </w:tabs>
        <w:spacing w:before="120" w:line="240" w:lineRule="auto"/>
        <w:rPr>
          <w:rFonts w:ascii="Arial" w:hAnsi="Arial" w:cs="Arial"/>
        </w:rPr>
      </w:pPr>
      <w:r w:rsidRPr="000B7A1A">
        <w:rPr>
          <w:rFonts w:ascii="Arial" w:hAnsi="Arial" w:cs="Arial"/>
        </w:rPr>
        <w:t>ČSN EN ISO 4157-2</w:t>
      </w:r>
      <w:r w:rsidR="00C73F4B">
        <w:rPr>
          <w:rFonts w:ascii="Arial" w:hAnsi="Arial" w:cs="Arial"/>
        </w:rPr>
        <w:t xml:space="preserve"> </w:t>
      </w:r>
      <w:r w:rsidRPr="000B7A1A">
        <w:rPr>
          <w:rFonts w:ascii="Arial" w:hAnsi="Arial" w:cs="Arial"/>
        </w:rPr>
        <w:t>Výkresy pozemních staveb: Systémy označování</w:t>
      </w:r>
      <w:r w:rsidRPr="000B7A1A">
        <w:rPr>
          <w:rFonts w:ascii="Arial" w:hAnsi="Arial" w:cs="Arial"/>
        </w:rPr>
        <w:tab/>
      </w:r>
    </w:p>
    <w:p w14:paraId="4692B32C" w14:textId="77777777" w:rsidR="00A84A84" w:rsidRPr="000B7A1A" w:rsidRDefault="00A84A84" w:rsidP="00A84A84">
      <w:pPr>
        <w:tabs>
          <w:tab w:val="left" w:pos="2268"/>
        </w:tabs>
        <w:spacing w:before="120" w:line="240" w:lineRule="auto"/>
        <w:rPr>
          <w:rFonts w:ascii="Arial" w:hAnsi="Arial" w:cs="Arial"/>
        </w:rPr>
      </w:pPr>
      <w:r w:rsidRPr="000B7A1A">
        <w:rPr>
          <w:rFonts w:ascii="Arial" w:hAnsi="Arial" w:cs="Arial"/>
        </w:rPr>
        <w:t>ČSN 01 3406 Výkresy ve stavebnictví – Označování stavebních hmot v řezech</w:t>
      </w:r>
    </w:p>
    <w:p w14:paraId="04F079A7" w14:textId="77777777" w:rsidR="00A84A84" w:rsidRPr="000B7A1A" w:rsidRDefault="00A84A84" w:rsidP="00A84A84">
      <w:pPr>
        <w:tabs>
          <w:tab w:val="left" w:pos="2268"/>
        </w:tabs>
        <w:spacing w:before="120" w:line="240" w:lineRule="auto"/>
        <w:rPr>
          <w:rFonts w:ascii="Arial" w:hAnsi="Arial" w:cs="Arial"/>
        </w:rPr>
      </w:pPr>
      <w:r w:rsidRPr="000B7A1A">
        <w:rPr>
          <w:rFonts w:ascii="Arial" w:hAnsi="Arial" w:cs="Arial"/>
        </w:rPr>
        <w:t xml:space="preserve">ČSN 01 3420 Výkresy pozemních staveb: Kreslení výkresů stavební části. </w:t>
      </w:r>
    </w:p>
    <w:p w14:paraId="414ABE57" w14:textId="034AE778" w:rsidR="00A84A84" w:rsidRPr="000B7A1A" w:rsidRDefault="00A84A84" w:rsidP="00A84A84">
      <w:pPr>
        <w:tabs>
          <w:tab w:val="left" w:pos="2268"/>
        </w:tabs>
        <w:spacing w:before="120" w:line="240" w:lineRule="auto"/>
        <w:rPr>
          <w:rFonts w:ascii="Arial" w:hAnsi="Arial" w:cs="Arial"/>
        </w:rPr>
      </w:pPr>
      <w:r w:rsidRPr="000B7A1A">
        <w:rPr>
          <w:rFonts w:ascii="Arial" w:hAnsi="Arial" w:cs="Arial"/>
        </w:rPr>
        <w:t>ČSN EN ISO 7518 Výkresy pozemní staveb – Kreslení demolic a přestaveb</w:t>
      </w:r>
    </w:p>
    <w:p w14:paraId="60741FF8" w14:textId="1AB71F30" w:rsidR="00A67C73" w:rsidRPr="000B7A1A" w:rsidRDefault="00A84A84" w:rsidP="00020CC8">
      <w:pPr>
        <w:tabs>
          <w:tab w:val="left" w:pos="2268"/>
        </w:tabs>
        <w:spacing w:before="120" w:line="240" w:lineRule="auto"/>
        <w:rPr>
          <w:rFonts w:ascii="Arial" w:hAnsi="Arial" w:cs="Arial"/>
        </w:rPr>
      </w:pPr>
      <w:r w:rsidRPr="000B7A1A">
        <w:rPr>
          <w:rFonts w:ascii="Arial" w:hAnsi="Arial" w:cs="Arial"/>
        </w:rPr>
        <w:t>ČSN 73 4130 Schodiště a šikmé rampy – Základní požadavky</w:t>
      </w:r>
    </w:p>
    <w:p w14:paraId="60D16FBC" w14:textId="77777777" w:rsidR="00152CCA" w:rsidRPr="000B7A1A" w:rsidRDefault="00152CCA" w:rsidP="00A67C73">
      <w:pPr>
        <w:pStyle w:val="Zkladntext2"/>
        <w:spacing w:line="240" w:lineRule="auto"/>
        <w:rPr>
          <w:rFonts w:ascii="Arial" w:hAnsi="Arial" w:cs="Arial"/>
        </w:rPr>
      </w:pPr>
    </w:p>
    <w:p w14:paraId="0F982280" w14:textId="5DB86B58" w:rsidR="000A5DDC" w:rsidRPr="000B7A1A" w:rsidRDefault="00A67C73" w:rsidP="00A67C73">
      <w:pPr>
        <w:pStyle w:val="Zkladntext2"/>
        <w:spacing w:line="240" w:lineRule="auto"/>
        <w:rPr>
          <w:rFonts w:ascii="Arial" w:hAnsi="Arial" w:cs="Arial"/>
          <w:sz w:val="22"/>
          <w:szCs w:val="22"/>
        </w:rPr>
      </w:pPr>
      <w:r w:rsidRPr="000B7A1A">
        <w:rPr>
          <w:rFonts w:ascii="Arial" w:hAnsi="Arial" w:cs="Arial"/>
          <w:noProof/>
          <w:sz w:val="22"/>
          <w:szCs w:val="22"/>
        </w:rPr>
        <w:drawing>
          <wp:anchor distT="0" distB="0" distL="114300" distR="114300" simplePos="0" relativeHeight="251657728" behindDoc="1" locked="0" layoutInCell="1" allowOverlap="1" wp14:anchorId="5A7033E2" wp14:editId="20277BB6">
            <wp:simplePos x="0" y="0"/>
            <wp:positionH relativeFrom="column">
              <wp:posOffset>2386718</wp:posOffset>
            </wp:positionH>
            <wp:positionV relativeFrom="paragraph">
              <wp:posOffset>-63330</wp:posOffset>
            </wp:positionV>
            <wp:extent cx="1040130" cy="946785"/>
            <wp:effectExtent l="0" t="0" r="0" b="0"/>
            <wp:wrapTight wrapText="bothSides">
              <wp:wrapPolygon edited="0">
                <wp:start x="0" y="0"/>
                <wp:lineTo x="0" y="21296"/>
                <wp:lineTo x="21363" y="21296"/>
                <wp:lineTo x="21363" y="0"/>
                <wp:lineTo x="0" y="0"/>
              </wp:wrapPolygon>
            </wp:wrapTight>
            <wp:docPr id="6" name="obrázek 4" descr="C:\Users\Martin\Desktop\PODP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C:\Users\Martin\Desktop\PODPI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0130" cy="946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B7A1A">
        <w:rPr>
          <w:rFonts w:ascii="Arial" w:hAnsi="Arial" w:cs="Arial"/>
          <w:sz w:val="22"/>
          <w:szCs w:val="22"/>
        </w:rPr>
        <w:t>V</w:t>
      </w:r>
      <w:r w:rsidR="000A5DDC" w:rsidRPr="000B7A1A">
        <w:rPr>
          <w:rFonts w:ascii="Arial" w:hAnsi="Arial" w:cs="Arial"/>
          <w:sz w:val="22"/>
          <w:szCs w:val="22"/>
        </w:rPr>
        <w:t>ypracova</w:t>
      </w:r>
      <w:r w:rsidR="006F6B31" w:rsidRPr="000B7A1A">
        <w:rPr>
          <w:rFonts w:ascii="Arial" w:hAnsi="Arial" w:cs="Arial"/>
          <w:sz w:val="22"/>
          <w:szCs w:val="22"/>
        </w:rPr>
        <w:t>l</w:t>
      </w:r>
      <w:r w:rsidR="000A5DDC" w:rsidRPr="000B7A1A">
        <w:rPr>
          <w:rFonts w:ascii="Arial" w:hAnsi="Arial" w:cs="Arial"/>
          <w:sz w:val="22"/>
          <w:szCs w:val="22"/>
        </w:rPr>
        <w:t>: Ing</w:t>
      </w:r>
      <w:r w:rsidR="000939DA" w:rsidRPr="000B7A1A">
        <w:rPr>
          <w:rFonts w:ascii="Arial" w:hAnsi="Arial" w:cs="Arial"/>
          <w:sz w:val="22"/>
          <w:szCs w:val="22"/>
        </w:rPr>
        <w:t>. Martin Bank</w:t>
      </w:r>
    </w:p>
    <w:sectPr w:rsidR="000A5DDC" w:rsidRPr="000B7A1A" w:rsidSect="000B7A1A">
      <w:headerReference w:type="even" r:id="rId9"/>
      <w:footerReference w:type="even" r:id="rId10"/>
      <w:footerReference w:type="default" r:id="rId11"/>
      <w:pgSz w:w="11906" w:h="16838" w:code="9"/>
      <w:pgMar w:top="1134" w:right="1134" w:bottom="1134" w:left="1134"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56A66" w14:textId="77777777" w:rsidR="002422B3" w:rsidRDefault="002422B3">
      <w:pPr>
        <w:spacing w:line="240" w:lineRule="auto"/>
      </w:pPr>
      <w:r>
        <w:separator/>
      </w:r>
    </w:p>
  </w:endnote>
  <w:endnote w:type="continuationSeparator" w:id="0">
    <w:p w14:paraId="1EB6DB22" w14:textId="77777777" w:rsidR="002422B3" w:rsidRDefault="002422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BA208" w14:textId="3A199626" w:rsidR="00095B25" w:rsidRDefault="00095B25">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0B7A1A">
      <w:rPr>
        <w:rStyle w:val="slostrnky"/>
        <w:noProof/>
      </w:rPr>
      <w:t>5</w:t>
    </w:r>
    <w:r>
      <w:rPr>
        <w:rStyle w:val="slostrnky"/>
      </w:rPr>
      <w:fldChar w:fldCharType="end"/>
    </w:r>
  </w:p>
  <w:p w14:paraId="13B3D644" w14:textId="77777777" w:rsidR="00095B25" w:rsidRDefault="00095B25">
    <w:pPr>
      <w:pStyle w:val="Zpat"/>
      <w:ind w:right="360"/>
    </w:pPr>
  </w:p>
  <w:p w14:paraId="752F9B82" w14:textId="77777777" w:rsidR="00095B25" w:rsidRDefault="00095B25"/>
  <w:p w14:paraId="3E6DBBE5" w14:textId="77777777" w:rsidR="00095B25" w:rsidRDefault="00095B25"/>
  <w:p w14:paraId="12CE08CD" w14:textId="77777777" w:rsidR="00095B25" w:rsidRDefault="00095B25"/>
  <w:p w14:paraId="05345454" w14:textId="77777777" w:rsidR="00095B25" w:rsidRDefault="00095B25"/>
  <w:p w14:paraId="4393C24D" w14:textId="77777777" w:rsidR="00095B25" w:rsidRDefault="00095B25"/>
  <w:p w14:paraId="5EBFDDC2" w14:textId="77777777" w:rsidR="00C034DE" w:rsidRDefault="00C034D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F485B" w14:textId="77777777" w:rsidR="00095B25" w:rsidRPr="000B7A1A" w:rsidRDefault="00095B25">
    <w:pPr>
      <w:pStyle w:val="Zpat"/>
      <w:framePr w:wrap="around" w:vAnchor="text" w:hAnchor="margin" w:xAlign="right" w:y="1"/>
      <w:rPr>
        <w:rStyle w:val="slostrnky"/>
        <w:rFonts w:ascii="Arial" w:hAnsi="Arial" w:cs="Arial"/>
      </w:rPr>
    </w:pPr>
    <w:r w:rsidRPr="000B7A1A">
      <w:rPr>
        <w:rStyle w:val="slostrnky"/>
        <w:rFonts w:ascii="Arial" w:hAnsi="Arial" w:cs="Arial"/>
      </w:rPr>
      <w:fldChar w:fldCharType="begin"/>
    </w:r>
    <w:r w:rsidRPr="000B7A1A">
      <w:rPr>
        <w:rStyle w:val="slostrnky"/>
        <w:rFonts w:ascii="Arial" w:hAnsi="Arial" w:cs="Arial"/>
      </w:rPr>
      <w:instrText xml:space="preserve">PAGE  </w:instrText>
    </w:r>
    <w:r w:rsidRPr="000B7A1A">
      <w:rPr>
        <w:rStyle w:val="slostrnky"/>
        <w:rFonts w:ascii="Arial" w:hAnsi="Arial" w:cs="Arial"/>
      </w:rPr>
      <w:fldChar w:fldCharType="separate"/>
    </w:r>
    <w:r w:rsidRPr="000B7A1A">
      <w:rPr>
        <w:rStyle w:val="slostrnky"/>
        <w:rFonts w:ascii="Arial" w:hAnsi="Arial" w:cs="Arial"/>
        <w:noProof/>
      </w:rPr>
      <w:t>5</w:t>
    </w:r>
    <w:r w:rsidRPr="000B7A1A">
      <w:rPr>
        <w:rStyle w:val="slostrnky"/>
        <w:rFonts w:ascii="Arial" w:hAnsi="Arial" w:cs="Arial"/>
      </w:rPr>
      <w:fldChar w:fldCharType="end"/>
    </w:r>
  </w:p>
  <w:p w14:paraId="4ED7D1EE" w14:textId="77777777" w:rsidR="00095B25" w:rsidRDefault="00095B25" w:rsidP="000B7A1A">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1CB7B" w14:textId="77777777" w:rsidR="002422B3" w:rsidRDefault="002422B3">
      <w:pPr>
        <w:spacing w:line="240" w:lineRule="auto"/>
      </w:pPr>
      <w:r>
        <w:separator/>
      </w:r>
    </w:p>
  </w:footnote>
  <w:footnote w:type="continuationSeparator" w:id="0">
    <w:p w14:paraId="6D53B5BF" w14:textId="77777777" w:rsidR="002422B3" w:rsidRDefault="002422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BCA68" w14:textId="77777777" w:rsidR="00095B25" w:rsidRDefault="00095B25"/>
  <w:p w14:paraId="4660A5B6" w14:textId="77777777" w:rsidR="00095B25" w:rsidRDefault="00095B25"/>
  <w:p w14:paraId="04C21E39" w14:textId="77777777" w:rsidR="00095B25" w:rsidRDefault="00095B25"/>
  <w:p w14:paraId="260E21C9" w14:textId="77777777" w:rsidR="00095B25" w:rsidRDefault="00095B25"/>
  <w:p w14:paraId="0732F4E3" w14:textId="77777777" w:rsidR="00095B25" w:rsidRDefault="00095B25"/>
  <w:p w14:paraId="745B792B" w14:textId="77777777" w:rsidR="00C034DE" w:rsidRDefault="00C034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Calibri" w:hAnsi="Calibri" w:cs="Times New Roman"/>
        <w:color w:val="000000"/>
        <w:sz w:val="22"/>
        <w:szCs w:val="22"/>
        <w:shd w:val="clear" w:color="auto" w:fill="auto"/>
        <w:lang w:val="cs-CZ"/>
      </w:rPr>
    </w:lvl>
  </w:abstractNum>
  <w:abstractNum w:abstractNumId="1" w15:restartNumberingAfterBreak="0">
    <w:nsid w:val="00000004"/>
    <w:multiLevelType w:val="singleLevel"/>
    <w:tmpl w:val="00000004"/>
    <w:name w:val="WW8Num4"/>
    <w:lvl w:ilvl="0">
      <w:start w:val="1"/>
      <w:numFmt w:val="bullet"/>
      <w:lvlText w:val=""/>
      <w:lvlJc w:val="left"/>
      <w:pPr>
        <w:tabs>
          <w:tab w:val="num" w:pos="793"/>
        </w:tabs>
        <w:ind w:left="793" w:hanging="360"/>
      </w:pPr>
      <w:rPr>
        <w:rFonts w:ascii="Symbol" w:hAnsi="Symbol"/>
      </w:rPr>
    </w:lvl>
  </w:abstractNum>
  <w:abstractNum w:abstractNumId="2" w15:restartNumberingAfterBreak="0">
    <w:nsid w:val="00000005"/>
    <w:multiLevelType w:val="singleLevel"/>
    <w:tmpl w:val="E94A4D4A"/>
    <w:name w:val="WW8Num5"/>
    <w:lvl w:ilvl="0">
      <w:start w:val="1"/>
      <w:numFmt w:val="decimal"/>
      <w:lvlText w:val="[%1]"/>
      <w:lvlJc w:val="left"/>
      <w:pPr>
        <w:tabs>
          <w:tab w:val="num" w:pos="-360"/>
        </w:tabs>
        <w:ind w:left="360" w:hanging="360"/>
      </w:pPr>
      <w:rPr>
        <w:rFonts w:hint="default"/>
        <w:i w:val="0"/>
        <w:color w:val="000000"/>
      </w:rPr>
    </w:lvl>
  </w:abstractNum>
  <w:abstractNum w:abstractNumId="3" w15:restartNumberingAfterBreak="0">
    <w:nsid w:val="0A883F73"/>
    <w:multiLevelType w:val="hybridMultilevel"/>
    <w:tmpl w:val="E4A2990E"/>
    <w:lvl w:ilvl="0" w:tplc="F4DAE378">
      <w:start w:val="5"/>
      <w:numFmt w:val="bullet"/>
      <w:lvlText w:val="-"/>
      <w:lvlJc w:val="left"/>
      <w:pPr>
        <w:tabs>
          <w:tab w:val="num" w:pos="720"/>
        </w:tabs>
        <w:ind w:left="720" w:hanging="360"/>
      </w:pPr>
      <w:rPr>
        <w:rFonts w:ascii="Arial" w:eastAsia="Times New Roman" w:hAnsi="Arial" w:cs="Aria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82546"/>
    <w:multiLevelType w:val="hybridMultilevel"/>
    <w:tmpl w:val="3768E250"/>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117C02EF"/>
    <w:multiLevelType w:val="multilevel"/>
    <w:tmpl w:val="0B5E7CFA"/>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pStyle w:val="Nadpis4"/>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13B70C5C"/>
    <w:multiLevelType w:val="singleLevel"/>
    <w:tmpl w:val="0405000F"/>
    <w:lvl w:ilvl="0">
      <w:start w:val="1"/>
      <w:numFmt w:val="decimal"/>
      <w:lvlText w:val="%1."/>
      <w:lvlJc w:val="left"/>
      <w:pPr>
        <w:tabs>
          <w:tab w:val="num" w:pos="360"/>
        </w:tabs>
        <w:ind w:left="360" w:hanging="360"/>
      </w:pPr>
    </w:lvl>
  </w:abstractNum>
  <w:abstractNum w:abstractNumId="7" w15:restartNumberingAfterBreak="0">
    <w:nsid w:val="151901A8"/>
    <w:multiLevelType w:val="hybridMultilevel"/>
    <w:tmpl w:val="7734AA42"/>
    <w:lvl w:ilvl="0" w:tplc="69403A2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6BC5FE2"/>
    <w:multiLevelType w:val="hybridMultilevel"/>
    <w:tmpl w:val="75E41014"/>
    <w:lvl w:ilvl="0" w:tplc="D4542982">
      <w:start w:val="1"/>
      <w:numFmt w:val="lowerLetter"/>
      <w:pStyle w:val="Bezmezer1"/>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A625616"/>
    <w:multiLevelType w:val="multilevel"/>
    <w:tmpl w:val="C784AF84"/>
    <w:lvl w:ilvl="0">
      <w:start w:val="5"/>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505EE5"/>
    <w:multiLevelType w:val="hybridMultilevel"/>
    <w:tmpl w:val="0EF6411E"/>
    <w:lvl w:ilvl="0" w:tplc="E1447C90">
      <w:start w:val="583"/>
      <w:numFmt w:val="bullet"/>
      <w:lvlText w:val="-"/>
      <w:lvlJc w:val="left"/>
      <w:pPr>
        <w:ind w:left="1069" w:hanging="360"/>
      </w:pPr>
      <w:rPr>
        <w:rFonts w:ascii="Arial" w:eastAsia="Times New Roman" w:hAnsi="Arial" w:cs="Aria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1" w15:restartNumberingAfterBreak="0">
    <w:nsid w:val="278722C8"/>
    <w:multiLevelType w:val="hybridMultilevel"/>
    <w:tmpl w:val="6D607528"/>
    <w:lvl w:ilvl="0" w:tplc="C45EBDE8">
      <w:numFmt w:val="bullet"/>
      <w:lvlText w:val="-"/>
      <w:lvlJc w:val="left"/>
      <w:pPr>
        <w:ind w:left="14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AED1332"/>
    <w:multiLevelType w:val="hybridMultilevel"/>
    <w:tmpl w:val="FCAE4678"/>
    <w:lvl w:ilvl="0" w:tplc="C45EBDE8">
      <w:numFmt w:val="bullet"/>
      <w:lvlText w:val="-"/>
      <w:lvlJc w:val="left"/>
      <w:pPr>
        <w:ind w:left="14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103041F"/>
    <w:multiLevelType w:val="hybridMultilevel"/>
    <w:tmpl w:val="CF1883CA"/>
    <w:lvl w:ilvl="0" w:tplc="C45EBDE8">
      <w:numFmt w:val="bullet"/>
      <w:lvlText w:val="-"/>
      <w:lvlJc w:val="left"/>
      <w:pPr>
        <w:ind w:left="14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5362008"/>
    <w:multiLevelType w:val="hybridMultilevel"/>
    <w:tmpl w:val="F4D4FDE6"/>
    <w:lvl w:ilvl="0" w:tplc="224AB6E6">
      <w:start w:val="1"/>
      <w:numFmt w:val="bullet"/>
      <w:lvlText w:val=""/>
      <w:lvlJc w:val="left"/>
      <w:pPr>
        <w:tabs>
          <w:tab w:val="num" w:pos="360"/>
        </w:tabs>
        <w:ind w:left="340" w:hanging="340"/>
      </w:pPr>
      <w:rPr>
        <w:rFonts w:ascii="Symbol" w:hAnsi="Symbol" w:hint="default"/>
      </w:rPr>
    </w:lvl>
    <w:lvl w:ilvl="1" w:tplc="088636D2">
      <w:start w:val="1"/>
      <w:numFmt w:val="bullet"/>
      <w:lvlText w:val=""/>
      <w:lvlJc w:val="left"/>
      <w:pPr>
        <w:tabs>
          <w:tab w:val="num" w:pos="1420"/>
        </w:tabs>
        <w:ind w:left="1420" w:hanging="340"/>
      </w:pPr>
      <w:rPr>
        <w:rFonts w:ascii="Symbol" w:hAnsi="Symbol" w:hint="default"/>
        <w:i/>
      </w:rPr>
    </w:lvl>
    <w:lvl w:ilvl="2" w:tplc="04050005" w:tentative="1">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B503AA"/>
    <w:multiLevelType w:val="hybridMultilevel"/>
    <w:tmpl w:val="9DAA192A"/>
    <w:lvl w:ilvl="0" w:tplc="0405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37E92DDA"/>
    <w:multiLevelType w:val="hybridMultilevel"/>
    <w:tmpl w:val="74C879F0"/>
    <w:lvl w:ilvl="0" w:tplc="21923C8A">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7" w15:restartNumberingAfterBreak="0">
    <w:nsid w:val="389F607F"/>
    <w:multiLevelType w:val="hybridMultilevel"/>
    <w:tmpl w:val="44783600"/>
    <w:lvl w:ilvl="0" w:tplc="F8322F9C">
      <w:start w:val="1"/>
      <w:numFmt w:val="bullet"/>
      <w:lvlText w:val="-"/>
      <w:lvlJc w:val="left"/>
      <w:pPr>
        <w:ind w:left="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F2CF14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F041F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CE249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8A78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50B54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D480B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A07BB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324CB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BAB5633"/>
    <w:multiLevelType w:val="hybridMultilevel"/>
    <w:tmpl w:val="562668D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9E33CA5"/>
    <w:multiLevelType w:val="hybridMultilevel"/>
    <w:tmpl w:val="A88692B0"/>
    <w:lvl w:ilvl="0" w:tplc="F550BE7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89EE28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9AEC80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61C451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890EE6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A381E0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FE0960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78606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4DE734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3E654C8"/>
    <w:multiLevelType w:val="hybridMultilevel"/>
    <w:tmpl w:val="64240FF6"/>
    <w:lvl w:ilvl="0" w:tplc="69403A20">
      <w:numFmt w:val="bullet"/>
      <w:lvlText w:val="-"/>
      <w:lvlJc w:val="left"/>
      <w:pPr>
        <w:ind w:left="1004" w:hanging="360"/>
      </w:pPr>
      <w:rPr>
        <w:rFonts w:ascii="Arial" w:eastAsia="Times New Roman" w:hAnsi="Arial" w:cs="Aria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1" w15:restartNumberingAfterBreak="0">
    <w:nsid w:val="5A4A1CB0"/>
    <w:multiLevelType w:val="hybridMultilevel"/>
    <w:tmpl w:val="4280AE46"/>
    <w:lvl w:ilvl="0" w:tplc="4D10C896">
      <w:start w:val="1"/>
      <w:numFmt w:val="decimal"/>
      <w:pStyle w:val="Nadpis1"/>
      <w:lvlText w:val="%1."/>
      <w:lvlJc w:val="left"/>
      <w:pPr>
        <w:ind w:left="2629"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142693B"/>
    <w:multiLevelType w:val="singleLevel"/>
    <w:tmpl w:val="0405000F"/>
    <w:lvl w:ilvl="0">
      <w:start w:val="1"/>
      <w:numFmt w:val="decimal"/>
      <w:lvlText w:val="%1."/>
      <w:lvlJc w:val="left"/>
      <w:pPr>
        <w:tabs>
          <w:tab w:val="num" w:pos="360"/>
        </w:tabs>
        <w:ind w:left="360" w:hanging="360"/>
      </w:pPr>
    </w:lvl>
  </w:abstractNum>
  <w:abstractNum w:abstractNumId="23" w15:restartNumberingAfterBreak="0">
    <w:nsid w:val="6C5A05FC"/>
    <w:multiLevelType w:val="hybridMultilevel"/>
    <w:tmpl w:val="45CC3994"/>
    <w:lvl w:ilvl="0" w:tplc="36CEEF50">
      <w:start w:val="1"/>
      <w:numFmt w:val="lowerLetter"/>
      <w:pStyle w:val="Styl1"/>
      <w:lvlText w:val="%1)"/>
      <w:lvlJc w:val="left"/>
      <w:pPr>
        <w:ind w:left="360" w:hanging="360"/>
      </w:pPr>
      <w:rPr>
        <w:rFonts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19FEA0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6986C25"/>
    <w:multiLevelType w:val="hybridMultilevel"/>
    <w:tmpl w:val="ACD61162"/>
    <w:lvl w:ilvl="0" w:tplc="19A41E38">
      <w:start w:val="1"/>
      <w:numFmt w:val="lowerLetter"/>
      <w:pStyle w:val="Nadpis3"/>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D17398F"/>
    <w:multiLevelType w:val="hybridMultilevel"/>
    <w:tmpl w:val="CB503E60"/>
    <w:lvl w:ilvl="0" w:tplc="C45EBDE8">
      <w:numFmt w:val="bullet"/>
      <w:lvlText w:val="-"/>
      <w:lvlJc w:val="left"/>
      <w:pPr>
        <w:ind w:left="1429" w:hanging="360"/>
      </w:pPr>
      <w:rPr>
        <w:rFonts w:ascii="Arial" w:eastAsia="Times New Roman" w:hAnsi="Arial" w:cs="Aria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7" w15:restartNumberingAfterBreak="0">
    <w:nsid w:val="7DAC0D0F"/>
    <w:multiLevelType w:val="hybridMultilevel"/>
    <w:tmpl w:val="EB6626E0"/>
    <w:lvl w:ilvl="0" w:tplc="EBEA2ACA">
      <w:start w:val="1"/>
      <w:numFmt w:val="lowerLetter"/>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DF024D5"/>
    <w:multiLevelType w:val="hybridMultilevel"/>
    <w:tmpl w:val="A83CA09E"/>
    <w:lvl w:ilvl="0" w:tplc="CDB6646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78408673">
    <w:abstractNumId w:val="5"/>
  </w:num>
  <w:num w:numId="2" w16cid:durableId="1183743000">
    <w:abstractNumId w:val="23"/>
  </w:num>
  <w:num w:numId="3" w16cid:durableId="1514146904">
    <w:abstractNumId w:val="0"/>
  </w:num>
  <w:num w:numId="4" w16cid:durableId="1002048548">
    <w:abstractNumId w:val="1"/>
  </w:num>
  <w:num w:numId="5" w16cid:durableId="1618442080">
    <w:abstractNumId w:val="18"/>
  </w:num>
  <w:num w:numId="6" w16cid:durableId="383142831">
    <w:abstractNumId w:val="17"/>
  </w:num>
  <w:num w:numId="7" w16cid:durableId="779833945">
    <w:abstractNumId w:val="21"/>
  </w:num>
  <w:num w:numId="8" w16cid:durableId="1795949802">
    <w:abstractNumId w:val="28"/>
  </w:num>
  <w:num w:numId="9" w16cid:durableId="76950053">
    <w:abstractNumId w:val="28"/>
    <w:lvlOverride w:ilvl="0">
      <w:startOverride w:val="1"/>
    </w:lvlOverride>
  </w:num>
  <w:num w:numId="10" w16cid:durableId="959145277">
    <w:abstractNumId w:val="28"/>
    <w:lvlOverride w:ilvl="0">
      <w:startOverride w:val="1"/>
    </w:lvlOverride>
  </w:num>
  <w:num w:numId="11" w16cid:durableId="654726984">
    <w:abstractNumId w:val="6"/>
    <w:lvlOverride w:ilvl="0">
      <w:startOverride w:val="1"/>
    </w:lvlOverride>
  </w:num>
  <w:num w:numId="12" w16cid:durableId="720832068">
    <w:abstractNumId w:val="22"/>
    <w:lvlOverride w:ilvl="0">
      <w:startOverride w:val="1"/>
    </w:lvlOverride>
  </w:num>
  <w:num w:numId="13" w16cid:durableId="192890241">
    <w:abstractNumId w:val="16"/>
  </w:num>
  <w:num w:numId="14" w16cid:durableId="1353190938">
    <w:abstractNumId w:val="2"/>
  </w:num>
  <w:num w:numId="15" w16cid:durableId="926229296">
    <w:abstractNumId w:val="4"/>
  </w:num>
  <w:num w:numId="16" w16cid:durableId="942152216">
    <w:abstractNumId w:val="28"/>
    <w:lvlOverride w:ilvl="0">
      <w:startOverride w:val="1"/>
    </w:lvlOverride>
  </w:num>
  <w:num w:numId="17" w16cid:durableId="246309085">
    <w:abstractNumId w:val="25"/>
  </w:num>
  <w:num w:numId="18" w16cid:durableId="1706323325">
    <w:abstractNumId w:val="8"/>
  </w:num>
  <w:num w:numId="19" w16cid:durableId="841748287">
    <w:abstractNumId w:val="8"/>
  </w:num>
  <w:num w:numId="20" w16cid:durableId="1638879927">
    <w:abstractNumId w:val="8"/>
  </w:num>
  <w:num w:numId="21" w16cid:durableId="1635405479">
    <w:abstractNumId w:val="8"/>
  </w:num>
  <w:num w:numId="22" w16cid:durableId="1654065486">
    <w:abstractNumId w:val="8"/>
  </w:num>
  <w:num w:numId="23" w16cid:durableId="143939205">
    <w:abstractNumId w:val="8"/>
  </w:num>
  <w:num w:numId="24" w16cid:durableId="1646549893">
    <w:abstractNumId w:val="8"/>
  </w:num>
  <w:num w:numId="25" w16cid:durableId="1341855744">
    <w:abstractNumId w:val="8"/>
  </w:num>
  <w:num w:numId="26" w16cid:durableId="1309940798">
    <w:abstractNumId w:val="8"/>
  </w:num>
  <w:num w:numId="27" w16cid:durableId="684792585">
    <w:abstractNumId w:val="8"/>
  </w:num>
  <w:num w:numId="28" w16cid:durableId="1909461550">
    <w:abstractNumId w:val="8"/>
  </w:num>
  <w:num w:numId="29" w16cid:durableId="1181703429">
    <w:abstractNumId w:val="15"/>
  </w:num>
  <w:num w:numId="30" w16cid:durableId="1271938988">
    <w:abstractNumId w:val="13"/>
  </w:num>
  <w:num w:numId="31" w16cid:durableId="194075260">
    <w:abstractNumId w:val="12"/>
  </w:num>
  <w:num w:numId="32" w16cid:durableId="68355236">
    <w:abstractNumId w:val="11"/>
  </w:num>
  <w:num w:numId="33" w16cid:durableId="641421320">
    <w:abstractNumId w:val="26"/>
  </w:num>
  <w:num w:numId="34" w16cid:durableId="1857622148">
    <w:abstractNumId w:val="8"/>
    <w:lvlOverride w:ilvl="0">
      <w:startOverride w:val="1"/>
    </w:lvlOverride>
  </w:num>
  <w:num w:numId="35" w16cid:durableId="1547644709">
    <w:abstractNumId w:val="8"/>
    <w:lvlOverride w:ilvl="0">
      <w:startOverride w:val="1"/>
    </w:lvlOverride>
  </w:num>
  <w:num w:numId="36" w16cid:durableId="2120908018">
    <w:abstractNumId w:val="8"/>
  </w:num>
  <w:num w:numId="37" w16cid:durableId="1690057893">
    <w:abstractNumId w:val="14"/>
  </w:num>
  <w:num w:numId="38" w16cid:durableId="2036760448">
    <w:abstractNumId w:val="24"/>
  </w:num>
  <w:num w:numId="39" w16cid:durableId="1520048107">
    <w:abstractNumId w:val="7"/>
  </w:num>
  <w:num w:numId="40" w16cid:durableId="1280455726">
    <w:abstractNumId w:val="27"/>
  </w:num>
  <w:num w:numId="41" w16cid:durableId="416367965">
    <w:abstractNumId w:val="20"/>
  </w:num>
  <w:num w:numId="42" w16cid:durableId="523401833">
    <w:abstractNumId w:val="3"/>
  </w:num>
  <w:num w:numId="43" w16cid:durableId="1483616834">
    <w:abstractNumId w:val="9"/>
  </w:num>
  <w:num w:numId="44" w16cid:durableId="1789623906">
    <w:abstractNumId w:val="25"/>
    <w:lvlOverride w:ilvl="0">
      <w:startOverride w:val="1"/>
    </w:lvlOverride>
  </w:num>
  <w:num w:numId="45" w16cid:durableId="58553688">
    <w:abstractNumId w:val="10"/>
  </w:num>
  <w:num w:numId="46" w16cid:durableId="92360534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E98"/>
    <w:rsid w:val="0000069D"/>
    <w:rsid w:val="000011E0"/>
    <w:rsid w:val="000024B9"/>
    <w:rsid w:val="00003A3B"/>
    <w:rsid w:val="00004DEB"/>
    <w:rsid w:val="00005037"/>
    <w:rsid w:val="0000579F"/>
    <w:rsid w:val="00006F3C"/>
    <w:rsid w:val="00010371"/>
    <w:rsid w:val="00010F42"/>
    <w:rsid w:val="000110C2"/>
    <w:rsid w:val="0001150F"/>
    <w:rsid w:val="00011B0D"/>
    <w:rsid w:val="00012169"/>
    <w:rsid w:val="000126D1"/>
    <w:rsid w:val="00012B5A"/>
    <w:rsid w:val="00012E39"/>
    <w:rsid w:val="000138D8"/>
    <w:rsid w:val="000146F3"/>
    <w:rsid w:val="00014D11"/>
    <w:rsid w:val="00016524"/>
    <w:rsid w:val="00016A0D"/>
    <w:rsid w:val="00017176"/>
    <w:rsid w:val="000200F4"/>
    <w:rsid w:val="00020CC8"/>
    <w:rsid w:val="0002117B"/>
    <w:rsid w:val="0002149C"/>
    <w:rsid w:val="00022CBF"/>
    <w:rsid w:val="00023B52"/>
    <w:rsid w:val="0002435A"/>
    <w:rsid w:val="00024406"/>
    <w:rsid w:val="0002494E"/>
    <w:rsid w:val="00024964"/>
    <w:rsid w:val="00024FE8"/>
    <w:rsid w:val="00025EA8"/>
    <w:rsid w:val="000300C0"/>
    <w:rsid w:val="0003298B"/>
    <w:rsid w:val="00032B0C"/>
    <w:rsid w:val="0003371C"/>
    <w:rsid w:val="00033DD7"/>
    <w:rsid w:val="00034265"/>
    <w:rsid w:val="000360FF"/>
    <w:rsid w:val="00037179"/>
    <w:rsid w:val="00037C2A"/>
    <w:rsid w:val="000402B9"/>
    <w:rsid w:val="000415FA"/>
    <w:rsid w:val="00041A68"/>
    <w:rsid w:val="000431D1"/>
    <w:rsid w:val="00044BC3"/>
    <w:rsid w:val="00044C44"/>
    <w:rsid w:val="00044DB9"/>
    <w:rsid w:val="00045E24"/>
    <w:rsid w:val="000462B9"/>
    <w:rsid w:val="00046EFE"/>
    <w:rsid w:val="00047BC9"/>
    <w:rsid w:val="00050602"/>
    <w:rsid w:val="00051A33"/>
    <w:rsid w:val="00052D9C"/>
    <w:rsid w:val="0005303E"/>
    <w:rsid w:val="00053A53"/>
    <w:rsid w:val="0005524B"/>
    <w:rsid w:val="00055F12"/>
    <w:rsid w:val="00057B47"/>
    <w:rsid w:val="000600B3"/>
    <w:rsid w:val="0006163F"/>
    <w:rsid w:val="00061C10"/>
    <w:rsid w:val="00061EFD"/>
    <w:rsid w:val="00063ED9"/>
    <w:rsid w:val="00064620"/>
    <w:rsid w:val="00067972"/>
    <w:rsid w:val="00070E09"/>
    <w:rsid w:val="00071A30"/>
    <w:rsid w:val="000721D0"/>
    <w:rsid w:val="00072808"/>
    <w:rsid w:val="00073A05"/>
    <w:rsid w:val="0007441E"/>
    <w:rsid w:val="00075547"/>
    <w:rsid w:val="0007591B"/>
    <w:rsid w:val="00076B85"/>
    <w:rsid w:val="000772FC"/>
    <w:rsid w:val="0007749F"/>
    <w:rsid w:val="00081EF3"/>
    <w:rsid w:val="00083D30"/>
    <w:rsid w:val="00085D85"/>
    <w:rsid w:val="00086858"/>
    <w:rsid w:val="00086DF5"/>
    <w:rsid w:val="0008780E"/>
    <w:rsid w:val="0008785E"/>
    <w:rsid w:val="0009021B"/>
    <w:rsid w:val="00092EC1"/>
    <w:rsid w:val="000939DA"/>
    <w:rsid w:val="000947B0"/>
    <w:rsid w:val="00095B25"/>
    <w:rsid w:val="0009711C"/>
    <w:rsid w:val="00097E65"/>
    <w:rsid w:val="000A21C8"/>
    <w:rsid w:val="000A28D1"/>
    <w:rsid w:val="000A32B5"/>
    <w:rsid w:val="000A33BF"/>
    <w:rsid w:val="000A45DD"/>
    <w:rsid w:val="000A4F61"/>
    <w:rsid w:val="000A5DDC"/>
    <w:rsid w:val="000A5FC8"/>
    <w:rsid w:val="000A73EA"/>
    <w:rsid w:val="000A75FE"/>
    <w:rsid w:val="000B0BC1"/>
    <w:rsid w:val="000B0D6B"/>
    <w:rsid w:val="000B16F9"/>
    <w:rsid w:val="000B3C16"/>
    <w:rsid w:val="000B55D1"/>
    <w:rsid w:val="000B787D"/>
    <w:rsid w:val="000B7A1A"/>
    <w:rsid w:val="000B7C75"/>
    <w:rsid w:val="000C4F96"/>
    <w:rsid w:val="000C5349"/>
    <w:rsid w:val="000C73FA"/>
    <w:rsid w:val="000C7A6D"/>
    <w:rsid w:val="000D0275"/>
    <w:rsid w:val="000D08DF"/>
    <w:rsid w:val="000D198C"/>
    <w:rsid w:val="000D1CDF"/>
    <w:rsid w:val="000D48BD"/>
    <w:rsid w:val="000D4DBA"/>
    <w:rsid w:val="000D4DC5"/>
    <w:rsid w:val="000E0953"/>
    <w:rsid w:val="000E1845"/>
    <w:rsid w:val="000E21C4"/>
    <w:rsid w:val="000E2AD2"/>
    <w:rsid w:val="000E34F2"/>
    <w:rsid w:val="000E36A3"/>
    <w:rsid w:val="000E3872"/>
    <w:rsid w:val="000E4C1A"/>
    <w:rsid w:val="000E4EF8"/>
    <w:rsid w:val="000E64E7"/>
    <w:rsid w:val="000F2DC8"/>
    <w:rsid w:val="000F50BF"/>
    <w:rsid w:val="000F61E0"/>
    <w:rsid w:val="000F67F1"/>
    <w:rsid w:val="000F6D59"/>
    <w:rsid w:val="000F7CF6"/>
    <w:rsid w:val="00105CAE"/>
    <w:rsid w:val="00106B91"/>
    <w:rsid w:val="00107D8F"/>
    <w:rsid w:val="00110721"/>
    <w:rsid w:val="00112AA5"/>
    <w:rsid w:val="00113386"/>
    <w:rsid w:val="00113E55"/>
    <w:rsid w:val="0011568F"/>
    <w:rsid w:val="00115A31"/>
    <w:rsid w:val="00117150"/>
    <w:rsid w:val="00117252"/>
    <w:rsid w:val="00117728"/>
    <w:rsid w:val="00117EF0"/>
    <w:rsid w:val="001204C3"/>
    <w:rsid w:val="00120973"/>
    <w:rsid w:val="00120F93"/>
    <w:rsid w:val="00121306"/>
    <w:rsid w:val="00121929"/>
    <w:rsid w:val="00122688"/>
    <w:rsid w:val="00122E1C"/>
    <w:rsid w:val="00124719"/>
    <w:rsid w:val="00125031"/>
    <w:rsid w:val="0012546D"/>
    <w:rsid w:val="00125752"/>
    <w:rsid w:val="00125CA2"/>
    <w:rsid w:val="00126089"/>
    <w:rsid w:val="00126A61"/>
    <w:rsid w:val="001318EF"/>
    <w:rsid w:val="0013557F"/>
    <w:rsid w:val="0013696B"/>
    <w:rsid w:val="00136C0E"/>
    <w:rsid w:val="0013712F"/>
    <w:rsid w:val="00137159"/>
    <w:rsid w:val="00141F99"/>
    <w:rsid w:val="001421D9"/>
    <w:rsid w:val="00144142"/>
    <w:rsid w:val="00145261"/>
    <w:rsid w:val="001464E0"/>
    <w:rsid w:val="001471BC"/>
    <w:rsid w:val="0015060E"/>
    <w:rsid w:val="0015082C"/>
    <w:rsid w:val="00151516"/>
    <w:rsid w:val="00151AFA"/>
    <w:rsid w:val="00152CCA"/>
    <w:rsid w:val="0015378B"/>
    <w:rsid w:val="00156FBD"/>
    <w:rsid w:val="001573E5"/>
    <w:rsid w:val="001615EF"/>
    <w:rsid w:val="00161A4F"/>
    <w:rsid w:val="00161B86"/>
    <w:rsid w:val="0016247E"/>
    <w:rsid w:val="00163CE1"/>
    <w:rsid w:val="001647F5"/>
    <w:rsid w:val="001665C9"/>
    <w:rsid w:val="001667A8"/>
    <w:rsid w:val="00167250"/>
    <w:rsid w:val="001673F4"/>
    <w:rsid w:val="00167480"/>
    <w:rsid w:val="00167C70"/>
    <w:rsid w:val="00167F47"/>
    <w:rsid w:val="00170000"/>
    <w:rsid w:val="00170CB3"/>
    <w:rsid w:val="001723A5"/>
    <w:rsid w:val="001726D5"/>
    <w:rsid w:val="00172B24"/>
    <w:rsid w:val="00174CBD"/>
    <w:rsid w:val="00177028"/>
    <w:rsid w:val="00177747"/>
    <w:rsid w:val="0017778E"/>
    <w:rsid w:val="001777BF"/>
    <w:rsid w:val="00177DCA"/>
    <w:rsid w:val="0018149F"/>
    <w:rsid w:val="00181E8D"/>
    <w:rsid w:val="001845AB"/>
    <w:rsid w:val="00184E27"/>
    <w:rsid w:val="0018527B"/>
    <w:rsid w:val="00190B66"/>
    <w:rsid w:val="00191160"/>
    <w:rsid w:val="00191413"/>
    <w:rsid w:val="00193B94"/>
    <w:rsid w:val="0019465F"/>
    <w:rsid w:val="00194B19"/>
    <w:rsid w:val="00194D62"/>
    <w:rsid w:val="00194E24"/>
    <w:rsid w:val="001958F1"/>
    <w:rsid w:val="0019624E"/>
    <w:rsid w:val="001A175A"/>
    <w:rsid w:val="001A20A7"/>
    <w:rsid w:val="001A2E03"/>
    <w:rsid w:val="001A4D4D"/>
    <w:rsid w:val="001A60BD"/>
    <w:rsid w:val="001A750C"/>
    <w:rsid w:val="001B005E"/>
    <w:rsid w:val="001B0A46"/>
    <w:rsid w:val="001B0F7F"/>
    <w:rsid w:val="001B1D83"/>
    <w:rsid w:val="001B23C6"/>
    <w:rsid w:val="001B2EA0"/>
    <w:rsid w:val="001B3AE8"/>
    <w:rsid w:val="001B61D7"/>
    <w:rsid w:val="001B6366"/>
    <w:rsid w:val="001B685F"/>
    <w:rsid w:val="001B7941"/>
    <w:rsid w:val="001B7DE3"/>
    <w:rsid w:val="001C0265"/>
    <w:rsid w:val="001C0310"/>
    <w:rsid w:val="001C124C"/>
    <w:rsid w:val="001C25C2"/>
    <w:rsid w:val="001C32D8"/>
    <w:rsid w:val="001C375A"/>
    <w:rsid w:val="001C5FF1"/>
    <w:rsid w:val="001C6586"/>
    <w:rsid w:val="001C7419"/>
    <w:rsid w:val="001D16CD"/>
    <w:rsid w:val="001D2500"/>
    <w:rsid w:val="001E01B4"/>
    <w:rsid w:val="001E0B4E"/>
    <w:rsid w:val="001E188F"/>
    <w:rsid w:val="001E1FE2"/>
    <w:rsid w:val="001E3C1D"/>
    <w:rsid w:val="001E763B"/>
    <w:rsid w:val="001F0023"/>
    <w:rsid w:val="001F0674"/>
    <w:rsid w:val="001F070A"/>
    <w:rsid w:val="001F0749"/>
    <w:rsid w:val="001F0A1D"/>
    <w:rsid w:val="001F105F"/>
    <w:rsid w:val="001F2D7F"/>
    <w:rsid w:val="001F4AF9"/>
    <w:rsid w:val="001F6B7C"/>
    <w:rsid w:val="00200981"/>
    <w:rsid w:val="00200C72"/>
    <w:rsid w:val="00201340"/>
    <w:rsid w:val="0020163A"/>
    <w:rsid w:val="00202B72"/>
    <w:rsid w:val="0020315D"/>
    <w:rsid w:val="00204216"/>
    <w:rsid w:val="002046A8"/>
    <w:rsid w:val="00204B7B"/>
    <w:rsid w:val="00206C1E"/>
    <w:rsid w:val="0020760D"/>
    <w:rsid w:val="00207C15"/>
    <w:rsid w:val="00211B9C"/>
    <w:rsid w:val="00214C54"/>
    <w:rsid w:val="00214DD9"/>
    <w:rsid w:val="00214DFB"/>
    <w:rsid w:val="002167D7"/>
    <w:rsid w:val="002175F3"/>
    <w:rsid w:val="0022083E"/>
    <w:rsid w:val="002212AF"/>
    <w:rsid w:val="00221384"/>
    <w:rsid w:val="00221873"/>
    <w:rsid w:val="00221E8E"/>
    <w:rsid w:val="0022245C"/>
    <w:rsid w:val="0022248A"/>
    <w:rsid w:val="00224249"/>
    <w:rsid w:val="00224980"/>
    <w:rsid w:val="002253CA"/>
    <w:rsid w:val="0022543D"/>
    <w:rsid w:val="00225B98"/>
    <w:rsid w:val="002265BA"/>
    <w:rsid w:val="0022761B"/>
    <w:rsid w:val="0022783F"/>
    <w:rsid w:val="00230483"/>
    <w:rsid w:val="00231C26"/>
    <w:rsid w:val="002320CB"/>
    <w:rsid w:val="00232717"/>
    <w:rsid w:val="00232CCD"/>
    <w:rsid w:val="002336F3"/>
    <w:rsid w:val="00233C5C"/>
    <w:rsid w:val="00234283"/>
    <w:rsid w:val="0023457E"/>
    <w:rsid w:val="00234CB0"/>
    <w:rsid w:val="00234EE3"/>
    <w:rsid w:val="00237F39"/>
    <w:rsid w:val="00240274"/>
    <w:rsid w:val="002410B1"/>
    <w:rsid w:val="00241248"/>
    <w:rsid w:val="002422B3"/>
    <w:rsid w:val="002425FA"/>
    <w:rsid w:val="00242A18"/>
    <w:rsid w:val="00243279"/>
    <w:rsid w:val="00245AED"/>
    <w:rsid w:val="00247AAC"/>
    <w:rsid w:val="0025250F"/>
    <w:rsid w:val="0025416D"/>
    <w:rsid w:val="00255282"/>
    <w:rsid w:val="002558EC"/>
    <w:rsid w:val="00255CBA"/>
    <w:rsid w:val="00257E18"/>
    <w:rsid w:val="00261D57"/>
    <w:rsid w:val="002621AD"/>
    <w:rsid w:val="00262717"/>
    <w:rsid w:val="00262929"/>
    <w:rsid w:val="002655E6"/>
    <w:rsid w:val="00266504"/>
    <w:rsid w:val="002669B8"/>
    <w:rsid w:val="00266B0F"/>
    <w:rsid w:val="00267642"/>
    <w:rsid w:val="00270305"/>
    <w:rsid w:val="00270E6F"/>
    <w:rsid w:val="00271067"/>
    <w:rsid w:val="00272744"/>
    <w:rsid w:val="00272BC7"/>
    <w:rsid w:val="00272F96"/>
    <w:rsid w:val="00272FEE"/>
    <w:rsid w:val="00273BE0"/>
    <w:rsid w:val="00273DD1"/>
    <w:rsid w:val="00273E09"/>
    <w:rsid w:val="0027436B"/>
    <w:rsid w:val="00275828"/>
    <w:rsid w:val="002767CC"/>
    <w:rsid w:val="002773F6"/>
    <w:rsid w:val="00280610"/>
    <w:rsid w:val="0028063B"/>
    <w:rsid w:val="0028264A"/>
    <w:rsid w:val="00283E4F"/>
    <w:rsid w:val="00283E5E"/>
    <w:rsid w:val="00287E2F"/>
    <w:rsid w:val="00290EAF"/>
    <w:rsid w:val="00291695"/>
    <w:rsid w:val="002918A8"/>
    <w:rsid w:val="00293FEC"/>
    <w:rsid w:val="0029462D"/>
    <w:rsid w:val="00295B0E"/>
    <w:rsid w:val="00296311"/>
    <w:rsid w:val="00296318"/>
    <w:rsid w:val="002968C3"/>
    <w:rsid w:val="002A01D9"/>
    <w:rsid w:val="002A2088"/>
    <w:rsid w:val="002A4E03"/>
    <w:rsid w:val="002A6F95"/>
    <w:rsid w:val="002B023A"/>
    <w:rsid w:val="002B1B7C"/>
    <w:rsid w:val="002B2151"/>
    <w:rsid w:val="002B406E"/>
    <w:rsid w:val="002B46B9"/>
    <w:rsid w:val="002B577C"/>
    <w:rsid w:val="002B6EF1"/>
    <w:rsid w:val="002C0B20"/>
    <w:rsid w:val="002C296B"/>
    <w:rsid w:val="002C4759"/>
    <w:rsid w:val="002C48DE"/>
    <w:rsid w:val="002C4FC9"/>
    <w:rsid w:val="002C6A5E"/>
    <w:rsid w:val="002C7CF1"/>
    <w:rsid w:val="002D3272"/>
    <w:rsid w:val="002D3295"/>
    <w:rsid w:val="002D3C32"/>
    <w:rsid w:val="002D48E5"/>
    <w:rsid w:val="002D49A9"/>
    <w:rsid w:val="002D5E92"/>
    <w:rsid w:val="002D6B12"/>
    <w:rsid w:val="002D792E"/>
    <w:rsid w:val="002D7FAA"/>
    <w:rsid w:val="002E03E2"/>
    <w:rsid w:val="002E0AAD"/>
    <w:rsid w:val="002E1F7A"/>
    <w:rsid w:val="002E2425"/>
    <w:rsid w:val="002E2CE1"/>
    <w:rsid w:val="002E55A9"/>
    <w:rsid w:val="002E5FBB"/>
    <w:rsid w:val="002E6295"/>
    <w:rsid w:val="002E6AA9"/>
    <w:rsid w:val="002F043F"/>
    <w:rsid w:val="002F0787"/>
    <w:rsid w:val="002F2338"/>
    <w:rsid w:val="002F4393"/>
    <w:rsid w:val="002F68EA"/>
    <w:rsid w:val="002F6C30"/>
    <w:rsid w:val="002F6DEA"/>
    <w:rsid w:val="002F7EDB"/>
    <w:rsid w:val="0030052C"/>
    <w:rsid w:val="00300CC6"/>
    <w:rsid w:val="0030289A"/>
    <w:rsid w:val="00302B1D"/>
    <w:rsid w:val="00303249"/>
    <w:rsid w:val="003033E1"/>
    <w:rsid w:val="00305F68"/>
    <w:rsid w:val="0030606A"/>
    <w:rsid w:val="003063EA"/>
    <w:rsid w:val="00306789"/>
    <w:rsid w:val="00310371"/>
    <w:rsid w:val="00311C63"/>
    <w:rsid w:val="00311D45"/>
    <w:rsid w:val="00311F75"/>
    <w:rsid w:val="003144CB"/>
    <w:rsid w:val="0031554F"/>
    <w:rsid w:val="00315A46"/>
    <w:rsid w:val="00316068"/>
    <w:rsid w:val="00316A37"/>
    <w:rsid w:val="00317FE5"/>
    <w:rsid w:val="003202A5"/>
    <w:rsid w:val="003213DA"/>
    <w:rsid w:val="00321894"/>
    <w:rsid w:val="003254FF"/>
    <w:rsid w:val="00325607"/>
    <w:rsid w:val="00325E24"/>
    <w:rsid w:val="00327A8F"/>
    <w:rsid w:val="0033001A"/>
    <w:rsid w:val="003300E8"/>
    <w:rsid w:val="00331FC4"/>
    <w:rsid w:val="00332123"/>
    <w:rsid w:val="003330E8"/>
    <w:rsid w:val="00334794"/>
    <w:rsid w:val="003377B0"/>
    <w:rsid w:val="00340A5E"/>
    <w:rsid w:val="00341200"/>
    <w:rsid w:val="00341BA2"/>
    <w:rsid w:val="00342E98"/>
    <w:rsid w:val="00342ED4"/>
    <w:rsid w:val="003435A5"/>
    <w:rsid w:val="00343A3F"/>
    <w:rsid w:val="003459D8"/>
    <w:rsid w:val="00346FEE"/>
    <w:rsid w:val="00347CF1"/>
    <w:rsid w:val="00352484"/>
    <w:rsid w:val="003527F7"/>
    <w:rsid w:val="00352F6B"/>
    <w:rsid w:val="0035380F"/>
    <w:rsid w:val="003565BC"/>
    <w:rsid w:val="003628BA"/>
    <w:rsid w:val="00363B9E"/>
    <w:rsid w:val="003646BF"/>
    <w:rsid w:val="00364784"/>
    <w:rsid w:val="00364B13"/>
    <w:rsid w:val="00365910"/>
    <w:rsid w:val="003669F0"/>
    <w:rsid w:val="00370A2B"/>
    <w:rsid w:val="00371937"/>
    <w:rsid w:val="00372EEB"/>
    <w:rsid w:val="003746CC"/>
    <w:rsid w:val="00374844"/>
    <w:rsid w:val="00374F41"/>
    <w:rsid w:val="00377404"/>
    <w:rsid w:val="00377FC2"/>
    <w:rsid w:val="0038002B"/>
    <w:rsid w:val="00380625"/>
    <w:rsid w:val="003807F3"/>
    <w:rsid w:val="0038171B"/>
    <w:rsid w:val="00381C97"/>
    <w:rsid w:val="00383311"/>
    <w:rsid w:val="00384B03"/>
    <w:rsid w:val="00386B74"/>
    <w:rsid w:val="00386FF5"/>
    <w:rsid w:val="00387278"/>
    <w:rsid w:val="0038767C"/>
    <w:rsid w:val="0039180C"/>
    <w:rsid w:val="00391EE3"/>
    <w:rsid w:val="00392E31"/>
    <w:rsid w:val="003968D6"/>
    <w:rsid w:val="00397D4B"/>
    <w:rsid w:val="003A0196"/>
    <w:rsid w:val="003A1DCE"/>
    <w:rsid w:val="003A24A7"/>
    <w:rsid w:val="003A278D"/>
    <w:rsid w:val="003A3121"/>
    <w:rsid w:val="003A39E7"/>
    <w:rsid w:val="003A40EF"/>
    <w:rsid w:val="003A4844"/>
    <w:rsid w:val="003A61F5"/>
    <w:rsid w:val="003A6F3A"/>
    <w:rsid w:val="003A724C"/>
    <w:rsid w:val="003A72FF"/>
    <w:rsid w:val="003A7973"/>
    <w:rsid w:val="003A7CB7"/>
    <w:rsid w:val="003B1115"/>
    <w:rsid w:val="003B1EB8"/>
    <w:rsid w:val="003B27ED"/>
    <w:rsid w:val="003B3A90"/>
    <w:rsid w:val="003B4CE4"/>
    <w:rsid w:val="003B5394"/>
    <w:rsid w:val="003B5801"/>
    <w:rsid w:val="003B5B20"/>
    <w:rsid w:val="003B5D0D"/>
    <w:rsid w:val="003B652E"/>
    <w:rsid w:val="003B7B1C"/>
    <w:rsid w:val="003C1393"/>
    <w:rsid w:val="003C2CC9"/>
    <w:rsid w:val="003C30E8"/>
    <w:rsid w:val="003C31B2"/>
    <w:rsid w:val="003C354E"/>
    <w:rsid w:val="003C3A21"/>
    <w:rsid w:val="003C4174"/>
    <w:rsid w:val="003C6BAE"/>
    <w:rsid w:val="003C76B7"/>
    <w:rsid w:val="003D1E94"/>
    <w:rsid w:val="003D1F2F"/>
    <w:rsid w:val="003D26DF"/>
    <w:rsid w:val="003D3E90"/>
    <w:rsid w:val="003D454B"/>
    <w:rsid w:val="003D6A79"/>
    <w:rsid w:val="003D7D3A"/>
    <w:rsid w:val="003D7FF7"/>
    <w:rsid w:val="003E08B3"/>
    <w:rsid w:val="003E0DEC"/>
    <w:rsid w:val="003E26DC"/>
    <w:rsid w:val="003E2AA2"/>
    <w:rsid w:val="003E38F7"/>
    <w:rsid w:val="003E4A57"/>
    <w:rsid w:val="003E59A5"/>
    <w:rsid w:val="003E607E"/>
    <w:rsid w:val="003E622C"/>
    <w:rsid w:val="003F0017"/>
    <w:rsid w:val="003F0782"/>
    <w:rsid w:val="003F18C3"/>
    <w:rsid w:val="003F4095"/>
    <w:rsid w:val="003F42B1"/>
    <w:rsid w:val="003F4475"/>
    <w:rsid w:val="003F6286"/>
    <w:rsid w:val="003F718B"/>
    <w:rsid w:val="0040006C"/>
    <w:rsid w:val="00400360"/>
    <w:rsid w:val="00402471"/>
    <w:rsid w:val="004033B8"/>
    <w:rsid w:val="00404685"/>
    <w:rsid w:val="00405EE2"/>
    <w:rsid w:val="004064DC"/>
    <w:rsid w:val="0040739D"/>
    <w:rsid w:val="00407483"/>
    <w:rsid w:val="00411CEC"/>
    <w:rsid w:val="00412247"/>
    <w:rsid w:val="00413A1F"/>
    <w:rsid w:val="004142A8"/>
    <w:rsid w:val="00415057"/>
    <w:rsid w:val="0041562D"/>
    <w:rsid w:val="00415B8E"/>
    <w:rsid w:val="00415DE5"/>
    <w:rsid w:val="0041656E"/>
    <w:rsid w:val="0042069E"/>
    <w:rsid w:val="00420C75"/>
    <w:rsid w:val="004213C7"/>
    <w:rsid w:val="00421A7A"/>
    <w:rsid w:val="00421F0C"/>
    <w:rsid w:val="004236ED"/>
    <w:rsid w:val="00425382"/>
    <w:rsid w:val="00426D05"/>
    <w:rsid w:val="0042780D"/>
    <w:rsid w:val="00427F21"/>
    <w:rsid w:val="0043105A"/>
    <w:rsid w:val="00431238"/>
    <w:rsid w:val="0043153F"/>
    <w:rsid w:val="0043185A"/>
    <w:rsid w:val="004321C9"/>
    <w:rsid w:val="00433227"/>
    <w:rsid w:val="004333AF"/>
    <w:rsid w:val="00433DDA"/>
    <w:rsid w:val="004357E9"/>
    <w:rsid w:val="00436570"/>
    <w:rsid w:val="0043658D"/>
    <w:rsid w:val="00436F82"/>
    <w:rsid w:val="0043707A"/>
    <w:rsid w:val="00437493"/>
    <w:rsid w:val="0043776F"/>
    <w:rsid w:val="00437E7B"/>
    <w:rsid w:val="00440FE2"/>
    <w:rsid w:val="004416AA"/>
    <w:rsid w:val="00441FFE"/>
    <w:rsid w:val="00442272"/>
    <w:rsid w:val="0044239C"/>
    <w:rsid w:val="00442EEE"/>
    <w:rsid w:val="00443336"/>
    <w:rsid w:val="00443C61"/>
    <w:rsid w:val="00445361"/>
    <w:rsid w:val="00446451"/>
    <w:rsid w:val="0045035C"/>
    <w:rsid w:val="004514E1"/>
    <w:rsid w:val="00451CC4"/>
    <w:rsid w:val="004538A3"/>
    <w:rsid w:val="004548E6"/>
    <w:rsid w:val="004565EB"/>
    <w:rsid w:val="004568B8"/>
    <w:rsid w:val="00456D26"/>
    <w:rsid w:val="00457686"/>
    <w:rsid w:val="00460BB0"/>
    <w:rsid w:val="00461043"/>
    <w:rsid w:val="00461288"/>
    <w:rsid w:val="00461503"/>
    <w:rsid w:val="00461A4D"/>
    <w:rsid w:val="00462EAD"/>
    <w:rsid w:val="00463675"/>
    <w:rsid w:val="0046467C"/>
    <w:rsid w:val="00464DB6"/>
    <w:rsid w:val="00466342"/>
    <w:rsid w:val="00466561"/>
    <w:rsid w:val="00466C6D"/>
    <w:rsid w:val="00467287"/>
    <w:rsid w:val="0047071B"/>
    <w:rsid w:val="00470EEB"/>
    <w:rsid w:val="004716CF"/>
    <w:rsid w:val="00471BE9"/>
    <w:rsid w:val="00473156"/>
    <w:rsid w:val="004735EB"/>
    <w:rsid w:val="004766CF"/>
    <w:rsid w:val="004769D4"/>
    <w:rsid w:val="00477C80"/>
    <w:rsid w:val="004806D9"/>
    <w:rsid w:val="00481042"/>
    <w:rsid w:val="0048221A"/>
    <w:rsid w:val="004829E7"/>
    <w:rsid w:val="0048668D"/>
    <w:rsid w:val="00490F88"/>
    <w:rsid w:val="00491591"/>
    <w:rsid w:val="00491F61"/>
    <w:rsid w:val="004933E8"/>
    <w:rsid w:val="00493776"/>
    <w:rsid w:val="00494E3A"/>
    <w:rsid w:val="00496C83"/>
    <w:rsid w:val="004A05DB"/>
    <w:rsid w:val="004A0FAB"/>
    <w:rsid w:val="004A1075"/>
    <w:rsid w:val="004A16B5"/>
    <w:rsid w:val="004A206A"/>
    <w:rsid w:val="004A2CFD"/>
    <w:rsid w:val="004A2D7A"/>
    <w:rsid w:val="004A32B9"/>
    <w:rsid w:val="004A3BCB"/>
    <w:rsid w:val="004A3DAB"/>
    <w:rsid w:val="004A5406"/>
    <w:rsid w:val="004A583D"/>
    <w:rsid w:val="004A59B8"/>
    <w:rsid w:val="004A7CB7"/>
    <w:rsid w:val="004B037A"/>
    <w:rsid w:val="004B11FE"/>
    <w:rsid w:val="004B1316"/>
    <w:rsid w:val="004B137F"/>
    <w:rsid w:val="004B147F"/>
    <w:rsid w:val="004B1BDD"/>
    <w:rsid w:val="004B4961"/>
    <w:rsid w:val="004B4EDF"/>
    <w:rsid w:val="004B69AB"/>
    <w:rsid w:val="004C100B"/>
    <w:rsid w:val="004C1239"/>
    <w:rsid w:val="004C1BA4"/>
    <w:rsid w:val="004C2B5D"/>
    <w:rsid w:val="004C312B"/>
    <w:rsid w:val="004C3D03"/>
    <w:rsid w:val="004C4153"/>
    <w:rsid w:val="004C5F94"/>
    <w:rsid w:val="004C7762"/>
    <w:rsid w:val="004D0C1E"/>
    <w:rsid w:val="004D0F2E"/>
    <w:rsid w:val="004D4538"/>
    <w:rsid w:val="004D4752"/>
    <w:rsid w:val="004D501D"/>
    <w:rsid w:val="004D591A"/>
    <w:rsid w:val="004D6FDB"/>
    <w:rsid w:val="004D736D"/>
    <w:rsid w:val="004D764B"/>
    <w:rsid w:val="004E0B21"/>
    <w:rsid w:val="004E1941"/>
    <w:rsid w:val="004E1EFE"/>
    <w:rsid w:val="004E261C"/>
    <w:rsid w:val="004E3845"/>
    <w:rsid w:val="004E51F8"/>
    <w:rsid w:val="004E55DA"/>
    <w:rsid w:val="004E5A1B"/>
    <w:rsid w:val="004E6C71"/>
    <w:rsid w:val="004E7476"/>
    <w:rsid w:val="004F10CC"/>
    <w:rsid w:val="004F1E34"/>
    <w:rsid w:val="004F2315"/>
    <w:rsid w:val="004F4638"/>
    <w:rsid w:val="004F4774"/>
    <w:rsid w:val="004F49E3"/>
    <w:rsid w:val="004F529F"/>
    <w:rsid w:val="004F5EB1"/>
    <w:rsid w:val="004F72A6"/>
    <w:rsid w:val="005009DA"/>
    <w:rsid w:val="00501294"/>
    <w:rsid w:val="005020A1"/>
    <w:rsid w:val="00502886"/>
    <w:rsid w:val="005030ED"/>
    <w:rsid w:val="00503A92"/>
    <w:rsid w:val="00504242"/>
    <w:rsid w:val="005045A7"/>
    <w:rsid w:val="00504C64"/>
    <w:rsid w:val="00504DAF"/>
    <w:rsid w:val="00505ACB"/>
    <w:rsid w:val="005067E4"/>
    <w:rsid w:val="00506FB9"/>
    <w:rsid w:val="0050724A"/>
    <w:rsid w:val="0051006F"/>
    <w:rsid w:val="00510D2D"/>
    <w:rsid w:val="00512AF4"/>
    <w:rsid w:val="005136A9"/>
    <w:rsid w:val="00513BF1"/>
    <w:rsid w:val="00521D3D"/>
    <w:rsid w:val="0052362C"/>
    <w:rsid w:val="005246FD"/>
    <w:rsid w:val="005251C5"/>
    <w:rsid w:val="0052565A"/>
    <w:rsid w:val="00525DE7"/>
    <w:rsid w:val="00530040"/>
    <w:rsid w:val="005326DD"/>
    <w:rsid w:val="00532822"/>
    <w:rsid w:val="005378CF"/>
    <w:rsid w:val="0053792E"/>
    <w:rsid w:val="005403F4"/>
    <w:rsid w:val="00540CEC"/>
    <w:rsid w:val="0054246A"/>
    <w:rsid w:val="00542D8F"/>
    <w:rsid w:val="00544CE0"/>
    <w:rsid w:val="005453EE"/>
    <w:rsid w:val="00545BA9"/>
    <w:rsid w:val="0054773B"/>
    <w:rsid w:val="005508C2"/>
    <w:rsid w:val="00552A46"/>
    <w:rsid w:val="00552A5E"/>
    <w:rsid w:val="00552BFD"/>
    <w:rsid w:val="00552DCA"/>
    <w:rsid w:val="00553ED7"/>
    <w:rsid w:val="00554B22"/>
    <w:rsid w:val="005577BD"/>
    <w:rsid w:val="00560B09"/>
    <w:rsid w:val="00560E85"/>
    <w:rsid w:val="00562C0F"/>
    <w:rsid w:val="00563D73"/>
    <w:rsid w:val="0056400D"/>
    <w:rsid w:val="00564955"/>
    <w:rsid w:val="00566676"/>
    <w:rsid w:val="00567A78"/>
    <w:rsid w:val="00570607"/>
    <w:rsid w:val="00571ACE"/>
    <w:rsid w:val="00571CCD"/>
    <w:rsid w:val="00573ECD"/>
    <w:rsid w:val="00574F75"/>
    <w:rsid w:val="00575165"/>
    <w:rsid w:val="005768E3"/>
    <w:rsid w:val="00577E33"/>
    <w:rsid w:val="0058010F"/>
    <w:rsid w:val="005801F5"/>
    <w:rsid w:val="00580A1D"/>
    <w:rsid w:val="00581CD5"/>
    <w:rsid w:val="00582508"/>
    <w:rsid w:val="005829D0"/>
    <w:rsid w:val="00582CF9"/>
    <w:rsid w:val="00582E81"/>
    <w:rsid w:val="005833D8"/>
    <w:rsid w:val="005837C2"/>
    <w:rsid w:val="005848F4"/>
    <w:rsid w:val="00584EC3"/>
    <w:rsid w:val="00586839"/>
    <w:rsid w:val="00586F8E"/>
    <w:rsid w:val="00587B78"/>
    <w:rsid w:val="00587BE4"/>
    <w:rsid w:val="00591191"/>
    <w:rsid w:val="00591A1E"/>
    <w:rsid w:val="00592364"/>
    <w:rsid w:val="00592C51"/>
    <w:rsid w:val="00594425"/>
    <w:rsid w:val="00594810"/>
    <w:rsid w:val="00594924"/>
    <w:rsid w:val="00594A46"/>
    <w:rsid w:val="005950FB"/>
    <w:rsid w:val="0059585F"/>
    <w:rsid w:val="00596CDC"/>
    <w:rsid w:val="005A0655"/>
    <w:rsid w:val="005A07C3"/>
    <w:rsid w:val="005A0963"/>
    <w:rsid w:val="005A0A05"/>
    <w:rsid w:val="005A1FEF"/>
    <w:rsid w:val="005A5DC3"/>
    <w:rsid w:val="005A5EAB"/>
    <w:rsid w:val="005A611C"/>
    <w:rsid w:val="005B2322"/>
    <w:rsid w:val="005B3FE6"/>
    <w:rsid w:val="005B5610"/>
    <w:rsid w:val="005C0642"/>
    <w:rsid w:val="005C34A8"/>
    <w:rsid w:val="005C418A"/>
    <w:rsid w:val="005C4FD6"/>
    <w:rsid w:val="005C5AAE"/>
    <w:rsid w:val="005C6261"/>
    <w:rsid w:val="005C65BB"/>
    <w:rsid w:val="005C7BB0"/>
    <w:rsid w:val="005D14BF"/>
    <w:rsid w:val="005D18B9"/>
    <w:rsid w:val="005D1C52"/>
    <w:rsid w:val="005D2A5A"/>
    <w:rsid w:val="005D3C81"/>
    <w:rsid w:val="005D4905"/>
    <w:rsid w:val="005D7DBE"/>
    <w:rsid w:val="005E0132"/>
    <w:rsid w:val="005E2B66"/>
    <w:rsid w:val="005E3783"/>
    <w:rsid w:val="005E4A9D"/>
    <w:rsid w:val="005E62E0"/>
    <w:rsid w:val="005E6CA8"/>
    <w:rsid w:val="005E7F3D"/>
    <w:rsid w:val="005F00EE"/>
    <w:rsid w:val="005F11B4"/>
    <w:rsid w:val="005F1E44"/>
    <w:rsid w:val="005F2D61"/>
    <w:rsid w:val="005F3502"/>
    <w:rsid w:val="005F3ECA"/>
    <w:rsid w:val="005F443B"/>
    <w:rsid w:val="005F4837"/>
    <w:rsid w:val="005F5960"/>
    <w:rsid w:val="005F67E4"/>
    <w:rsid w:val="00600A26"/>
    <w:rsid w:val="00600D30"/>
    <w:rsid w:val="006025CA"/>
    <w:rsid w:val="00602AA7"/>
    <w:rsid w:val="006065F4"/>
    <w:rsid w:val="00606753"/>
    <w:rsid w:val="00606D2B"/>
    <w:rsid w:val="00606EE0"/>
    <w:rsid w:val="00607007"/>
    <w:rsid w:val="0060759E"/>
    <w:rsid w:val="00611284"/>
    <w:rsid w:val="0061182B"/>
    <w:rsid w:val="00613314"/>
    <w:rsid w:val="0061396B"/>
    <w:rsid w:val="00616B71"/>
    <w:rsid w:val="00616FF8"/>
    <w:rsid w:val="006178CB"/>
    <w:rsid w:val="00617CB9"/>
    <w:rsid w:val="00617F01"/>
    <w:rsid w:val="00617F37"/>
    <w:rsid w:val="00620C55"/>
    <w:rsid w:val="0062114E"/>
    <w:rsid w:val="0062221D"/>
    <w:rsid w:val="00622C64"/>
    <w:rsid w:val="00622CBD"/>
    <w:rsid w:val="00623DE4"/>
    <w:rsid w:val="00625FCD"/>
    <w:rsid w:val="0062719D"/>
    <w:rsid w:val="00627587"/>
    <w:rsid w:val="00630EBF"/>
    <w:rsid w:val="00630F6C"/>
    <w:rsid w:val="0063118E"/>
    <w:rsid w:val="0063171C"/>
    <w:rsid w:val="00631D04"/>
    <w:rsid w:val="006321D2"/>
    <w:rsid w:val="00632D4A"/>
    <w:rsid w:val="006334AD"/>
    <w:rsid w:val="006335AA"/>
    <w:rsid w:val="0063477A"/>
    <w:rsid w:val="006347F9"/>
    <w:rsid w:val="00635699"/>
    <w:rsid w:val="00635D06"/>
    <w:rsid w:val="00637DE9"/>
    <w:rsid w:val="00637E6F"/>
    <w:rsid w:val="00637F76"/>
    <w:rsid w:val="00641F0C"/>
    <w:rsid w:val="00642156"/>
    <w:rsid w:val="00644095"/>
    <w:rsid w:val="006452ED"/>
    <w:rsid w:val="00645C59"/>
    <w:rsid w:val="006502BA"/>
    <w:rsid w:val="0065231E"/>
    <w:rsid w:val="0065298A"/>
    <w:rsid w:val="00652E7C"/>
    <w:rsid w:val="00653CC8"/>
    <w:rsid w:val="006549B9"/>
    <w:rsid w:val="0065549F"/>
    <w:rsid w:val="0065770D"/>
    <w:rsid w:val="00660020"/>
    <w:rsid w:val="006602E7"/>
    <w:rsid w:val="0066147D"/>
    <w:rsid w:val="00662BC0"/>
    <w:rsid w:val="00663468"/>
    <w:rsid w:val="006642D5"/>
    <w:rsid w:val="00664C50"/>
    <w:rsid w:val="00664F7F"/>
    <w:rsid w:val="0066561B"/>
    <w:rsid w:val="00666061"/>
    <w:rsid w:val="00666158"/>
    <w:rsid w:val="00667AC2"/>
    <w:rsid w:val="00670B2C"/>
    <w:rsid w:val="00671292"/>
    <w:rsid w:val="00673255"/>
    <w:rsid w:val="00673526"/>
    <w:rsid w:val="006739DA"/>
    <w:rsid w:val="00674A64"/>
    <w:rsid w:val="00676D4F"/>
    <w:rsid w:val="006779B3"/>
    <w:rsid w:val="00681250"/>
    <w:rsid w:val="0068128B"/>
    <w:rsid w:val="006827F9"/>
    <w:rsid w:val="00683EDC"/>
    <w:rsid w:val="006845C5"/>
    <w:rsid w:val="006848A9"/>
    <w:rsid w:val="0068576B"/>
    <w:rsid w:val="00685F09"/>
    <w:rsid w:val="00686C5F"/>
    <w:rsid w:val="0068710F"/>
    <w:rsid w:val="00687E41"/>
    <w:rsid w:val="00690141"/>
    <w:rsid w:val="006920D9"/>
    <w:rsid w:val="00692820"/>
    <w:rsid w:val="0069311D"/>
    <w:rsid w:val="006937A0"/>
    <w:rsid w:val="0069481D"/>
    <w:rsid w:val="00697181"/>
    <w:rsid w:val="0069778A"/>
    <w:rsid w:val="006A080C"/>
    <w:rsid w:val="006A0AEB"/>
    <w:rsid w:val="006A0DD8"/>
    <w:rsid w:val="006A14FE"/>
    <w:rsid w:val="006A270F"/>
    <w:rsid w:val="006A287B"/>
    <w:rsid w:val="006A2BB6"/>
    <w:rsid w:val="006A2E1E"/>
    <w:rsid w:val="006A3F03"/>
    <w:rsid w:val="006A45D1"/>
    <w:rsid w:val="006A65D0"/>
    <w:rsid w:val="006A77E5"/>
    <w:rsid w:val="006B12C1"/>
    <w:rsid w:val="006B1E62"/>
    <w:rsid w:val="006B67C6"/>
    <w:rsid w:val="006B7D62"/>
    <w:rsid w:val="006C1485"/>
    <w:rsid w:val="006C1CB2"/>
    <w:rsid w:val="006C1E5B"/>
    <w:rsid w:val="006C661F"/>
    <w:rsid w:val="006C78EF"/>
    <w:rsid w:val="006D0538"/>
    <w:rsid w:val="006D2BFB"/>
    <w:rsid w:val="006D3C1B"/>
    <w:rsid w:val="006D596B"/>
    <w:rsid w:val="006D5A0E"/>
    <w:rsid w:val="006D765E"/>
    <w:rsid w:val="006D76A4"/>
    <w:rsid w:val="006E0D05"/>
    <w:rsid w:val="006E1981"/>
    <w:rsid w:val="006E1CDA"/>
    <w:rsid w:val="006E3FAF"/>
    <w:rsid w:val="006E43A7"/>
    <w:rsid w:val="006E4D7A"/>
    <w:rsid w:val="006E4DDB"/>
    <w:rsid w:val="006E5535"/>
    <w:rsid w:val="006E6CD2"/>
    <w:rsid w:val="006E70F0"/>
    <w:rsid w:val="006F1464"/>
    <w:rsid w:val="006F22CB"/>
    <w:rsid w:val="006F424C"/>
    <w:rsid w:val="006F5110"/>
    <w:rsid w:val="006F5210"/>
    <w:rsid w:val="006F5336"/>
    <w:rsid w:val="006F5B19"/>
    <w:rsid w:val="006F6B31"/>
    <w:rsid w:val="007039B6"/>
    <w:rsid w:val="00704404"/>
    <w:rsid w:val="00704A50"/>
    <w:rsid w:val="0070642F"/>
    <w:rsid w:val="007065E4"/>
    <w:rsid w:val="00706784"/>
    <w:rsid w:val="007103F0"/>
    <w:rsid w:val="007104AE"/>
    <w:rsid w:val="0071061E"/>
    <w:rsid w:val="00710EC3"/>
    <w:rsid w:val="007120E6"/>
    <w:rsid w:val="007126D0"/>
    <w:rsid w:val="007127F2"/>
    <w:rsid w:val="00712E6D"/>
    <w:rsid w:val="00713CF9"/>
    <w:rsid w:val="007147E1"/>
    <w:rsid w:val="0071543D"/>
    <w:rsid w:val="00715AD9"/>
    <w:rsid w:val="00716560"/>
    <w:rsid w:val="00716C90"/>
    <w:rsid w:val="00716E52"/>
    <w:rsid w:val="00717353"/>
    <w:rsid w:val="007178FA"/>
    <w:rsid w:val="0071796F"/>
    <w:rsid w:val="00720E5C"/>
    <w:rsid w:val="00723201"/>
    <w:rsid w:val="007233B1"/>
    <w:rsid w:val="00723A59"/>
    <w:rsid w:val="00723D7A"/>
    <w:rsid w:val="0072572E"/>
    <w:rsid w:val="0072794B"/>
    <w:rsid w:val="00730502"/>
    <w:rsid w:val="00735A6C"/>
    <w:rsid w:val="00737DCE"/>
    <w:rsid w:val="00740277"/>
    <w:rsid w:val="00740B75"/>
    <w:rsid w:val="00740D1C"/>
    <w:rsid w:val="00741399"/>
    <w:rsid w:val="00742329"/>
    <w:rsid w:val="00743E01"/>
    <w:rsid w:val="00745137"/>
    <w:rsid w:val="00745295"/>
    <w:rsid w:val="007456E8"/>
    <w:rsid w:val="00745BCF"/>
    <w:rsid w:val="00746252"/>
    <w:rsid w:val="007465F4"/>
    <w:rsid w:val="00750532"/>
    <w:rsid w:val="00750881"/>
    <w:rsid w:val="007510AC"/>
    <w:rsid w:val="007526FA"/>
    <w:rsid w:val="00753087"/>
    <w:rsid w:val="007537B7"/>
    <w:rsid w:val="0075488C"/>
    <w:rsid w:val="00754EA1"/>
    <w:rsid w:val="00755A7B"/>
    <w:rsid w:val="00757DC4"/>
    <w:rsid w:val="00757F67"/>
    <w:rsid w:val="00761426"/>
    <w:rsid w:val="00762681"/>
    <w:rsid w:val="00762B03"/>
    <w:rsid w:val="00762F81"/>
    <w:rsid w:val="007631A2"/>
    <w:rsid w:val="00764353"/>
    <w:rsid w:val="00764D70"/>
    <w:rsid w:val="007650F7"/>
    <w:rsid w:val="007652AC"/>
    <w:rsid w:val="00765BA8"/>
    <w:rsid w:val="00767853"/>
    <w:rsid w:val="0077218F"/>
    <w:rsid w:val="00772B19"/>
    <w:rsid w:val="00774112"/>
    <w:rsid w:val="00774525"/>
    <w:rsid w:val="00775847"/>
    <w:rsid w:val="00776B46"/>
    <w:rsid w:val="007774C9"/>
    <w:rsid w:val="00780309"/>
    <w:rsid w:val="00783F65"/>
    <w:rsid w:val="007840EB"/>
    <w:rsid w:val="007861CD"/>
    <w:rsid w:val="00786BC1"/>
    <w:rsid w:val="0078721E"/>
    <w:rsid w:val="007919EA"/>
    <w:rsid w:val="00791E60"/>
    <w:rsid w:val="007924BF"/>
    <w:rsid w:val="00792BB5"/>
    <w:rsid w:val="00792E98"/>
    <w:rsid w:val="00794620"/>
    <w:rsid w:val="007947FB"/>
    <w:rsid w:val="007948D5"/>
    <w:rsid w:val="00795D4C"/>
    <w:rsid w:val="00795FAE"/>
    <w:rsid w:val="007A0681"/>
    <w:rsid w:val="007A081D"/>
    <w:rsid w:val="007A105E"/>
    <w:rsid w:val="007A160F"/>
    <w:rsid w:val="007A1E4A"/>
    <w:rsid w:val="007A1FFA"/>
    <w:rsid w:val="007A28A3"/>
    <w:rsid w:val="007A2CDB"/>
    <w:rsid w:val="007A3974"/>
    <w:rsid w:val="007A6088"/>
    <w:rsid w:val="007A6B6F"/>
    <w:rsid w:val="007B0085"/>
    <w:rsid w:val="007B0C23"/>
    <w:rsid w:val="007B2D6B"/>
    <w:rsid w:val="007B3C68"/>
    <w:rsid w:val="007B6047"/>
    <w:rsid w:val="007B6162"/>
    <w:rsid w:val="007B78A3"/>
    <w:rsid w:val="007C04B3"/>
    <w:rsid w:val="007C076E"/>
    <w:rsid w:val="007C1DF2"/>
    <w:rsid w:val="007C28A0"/>
    <w:rsid w:val="007C30AA"/>
    <w:rsid w:val="007C312E"/>
    <w:rsid w:val="007C32BD"/>
    <w:rsid w:val="007C34ED"/>
    <w:rsid w:val="007C377A"/>
    <w:rsid w:val="007C4AF6"/>
    <w:rsid w:val="007C587B"/>
    <w:rsid w:val="007C6AB2"/>
    <w:rsid w:val="007C7361"/>
    <w:rsid w:val="007C7544"/>
    <w:rsid w:val="007D15A9"/>
    <w:rsid w:val="007D1780"/>
    <w:rsid w:val="007D1A57"/>
    <w:rsid w:val="007D20AC"/>
    <w:rsid w:val="007D3192"/>
    <w:rsid w:val="007D3B46"/>
    <w:rsid w:val="007D3DC5"/>
    <w:rsid w:val="007D463C"/>
    <w:rsid w:val="007D54E0"/>
    <w:rsid w:val="007D6FF0"/>
    <w:rsid w:val="007E0417"/>
    <w:rsid w:val="007E08B1"/>
    <w:rsid w:val="007E24B9"/>
    <w:rsid w:val="007E47B1"/>
    <w:rsid w:val="007E5C21"/>
    <w:rsid w:val="007E5F67"/>
    <w:rsid w:val="007E62B4"/>
    <w:rsid w:val="007E7ACC"/>
    <w:rsid w:val="007E7F5F"/>
    <w:rsid w:val="007E7F8A"/>
    <w:rsid w:val="007F138E"/>
    <w:rsid w:val="007F2077"/>
    <w:rsid w:val="007F2507"/>
    <w:rsid w:val="007F2FC0"/>
    <w:rsid w:val="007F4FD7"/>
    <w:rsid w:val="007F5207"/>
    <w:rsid w:val="007F7D5A"/>
    <w:rsid w:val="00800DE5"/>
    <w:rsid w:val="008045DC"/>
    <w:rsid w:val="008047FB"/>
    <w:rsid w:val="00804B43"/>
    <w:rsid w:val="00805206"/>
    <w:rsid w:val="00805D1D"/>
    <w:rsid w:val="00805E44"/>
    <w:rsid w:val="008071CB"/>
    <w:rsid w:val="00807B23"/>
    <w:rsid w:val="008101DC"/>
    <w:rsid w:val="00810575"/>
    <w:rsid w:val="008126FE"/>
    <w:rsid w:val="00812C60"/>
    <w:rsid w:val="00813332"/>
    <w:rsid w:val="0081381D"/>
    <w:rsid w:val="00814081"/>
    <w:rsid w:val="008153FC"/>
    <w:rsid w:val="00821CAC"/>
    <w:rsid w:val="00822751"/>
    <w:rsid w:val="00826044"/>
    <w:rsid w:val="0082663B"/>
    <w:rsid w:val="00826AC0"/>
    <w:rsid w:val="008276B9"/>
    <w:rsid w:val="00830DCD"/>
    <w:rsid w:val="00831696"/>
    <w:rsid w:val="008323A2"/>
    <w:rsid w:val="00833E16"/>
    <w:rsid w:val="00835144"/>
    <w:rsid w:val="008357FC"/>
    <w:rsid w:val="00835983"/>
    <w:rsid w:val="00835A7A"/>
    <w:rsid w:val="008362AC"/>
    <w:rsid w:val="00836AEA"/>
    <w:rsid w:val="00837DFA"/>
    <w:rsid w:val="008400AC"/>
    <w:rsid w:val="00840876"/>
    <w:rsid w:val="00840ECD"/>
    <w:rsid w:val="008410C7"/>
    <w:rsid w:val="00841483"/>
    <w:rsid w:val="00842B7C"/>
    <w:rsid w:val="00843795"/>
    <w:rsid w:val="00843B0B"/>
    <w:rsid w:val="00844B2B"/>
    <w:rsid w:val="008452CB"/>
    <w:rsid w:val="0084594A"/>
    <w:rsid w:val="00846A0D"/>
    <w:rsid w:val="00847013"/>
    <w:rsid w:val="008470AE"/>
    <w:rsid w:val="008473C3"/>
    <w:rsid w:val="00852578"/>
    <w:rsid w:val="00854F77"/>
    <w:rsid w:val="00855096"/>
    <w:rsid w:val="008550E5"/>
    <w:rsid w:val="0085577E"/>
    <w:rsid w:val="00857863"/>
    <w:rsid w:val="00857CE4"/>
    <w:rsid w:val="00860291"/>
    <w:rsid w:val="00860AE3"/>
    <w:rsid w:val="008616FD"/>
    <w:rsid w:val="00862F9D"/>
    <w:rsid w:val="0087032C"/>
    <w:rsid w:val="0087205C"/>
    <w:rsid w:val="008731BC"/>
    <w:rsid w:val="00874007"/>
    <w:rsid w:val="00875FA0"/>
    <w:rsid w:val="00877825"/>
    <w:rsid w:val="00877A7E"/>
    <w:rsid w:val="00881543"/>
    <w:rsid w:val="00881E60"/>
    <w:rsid w:val="0088222A"/>
    <w:rsid w:val="00882B7E"/>
    <w:rsid w:val="00883A5D"/>
    <w:rsid w:val="00884088"/>
    <w:rsid w:val="00884F80"/>
    <w:rsid w:val="00885148"/>
    <w:rsid w:val="00885A4E"/>
    <w:rsid w:val="00886C78"/>
    <w:rsid w:val="0088709F"/>
    <w:rsid w:val="00887F76"/>
    <w:rsid w:val="00892782"/>
    <w:rsid w:val="00894115"/>
    <w:rsid w:val="0089605C"/>
    <w:rsid w:val="00896B6A"/>
    <w:rsid w:val="008A015E"/>
    <w:rsid w:val="008A03BC"/>
    <w:rsid w:val="008A0CBF"/>
    <w:rsid w:val="008A0E94"/>
    <w:rsid w:val="008A3092"/>
    <w:rsid w:val="008A322A"/>
    <w:rsid w:val="008A4913"/>
    <w:rsid w:val="008A4EC8"/>
    <w:rsid w:val="008A68B7"/>
    <w:rsid w:val="008A6FB4"/>
    <w:rsid w:val="008A7D34"/>
    <w:rsid w:val="008B162D"/>
    <w:rsid w:val="008B1CD1"/>
    <w:rsid w:val="008B21B5"/>
    <w:rsid w:val="008B3A70"/>
    <w:rsid w:val="008B4625"/>
    <w:rsid w:val="008B51F6"/>
    <w:rsid w:val="008B698F"/>
    <w:rsid w:val="008B75C5"/>
    <w:rsid w:val="008C1074"/>
    <w:rsid w:val="008C2441"/>
    <w:rsid w:val="008C369C"/>
    <w:rsid w:val="008C5C69"/>
    <w:rsid w:val="008C6E88"/>
    <w:rsid w:val="008C7495"/>
    <w:rsid w:val="008D01A0"/>
    <w:rsid w:val="008D1339"/>
    <w:rsid w:val="008D31BC"/>
    <w:rsid w:val="008D3772"/>
    <w:rsid w:val="008D3D10"/>
    <w:rsid w:val="008D4EBE"/>
    <w:rsid w:val="008D56D2"/>
    <w:rsid w:val="008D6DBE"/>
    <w:rsid w:val="008D7255"/>
    <w:rsid w:val="008E227B"/>
    <w:rsid w:val="008E2A1F"/>
    <w:rsid w:val="008E2C33"/>
    <w:rsid w:val="008E3FF4"/>
    <w:rsid w:val="008E43DD"/>
    <w:rsid w:val="008E4E8F"/>
    <w:rsid w:val="008E5A5A"/>
    <w:rsid w:val="008E670A"/>
    <w:rsid w:val="008E7B33"/>
    <w:rsid w:val="008F0A2C"/>
    <w:rsid w:val="008F156C"/>
    <w:rsid w:val="008F17CA"/>
    <w:rsid w:val="008F2585"/>
    <w:rsid w:val="008F2674"/>
    <w:rsid w:val="008F38CD"/>
    <w:rsid w:val="008F581D"/>
    <w:rsid w:val="00901605"/>
    <w:rsid w:val="00902347"/>
    <w:rsid w:val="00902DA5"/>
    <w:rsid w:val="009037CB"/>
    <w:rsid w:val="00905E7E"/>
    <w:rsid w:val="009066DA"/>
    <w:rsid w:val="00907AC6"/>
    <w:rsid w:val="009116A4"/>
    <w:rsid w:val="00911AAA"/>
    <w:rsid w:val="00911C2A"/>
    <w:rsid w:val="00913896"/>
    <w:rsid w:val="0091469C"/>
    <w:rsid w:val="00914DCD"/>
    <w:rsid w:val="00921608"/>
    <w:rsid w:val="00921B17"/>
    <w:rsid w:val="0092215F"/>
    <w:rsid w:val="00923025"/>
    <w:rsid w:val="0092422B"/>
    <w:rsid w:val="00924ED5"/>
    <w:rsid w:val="009268DC"/>
    <w:rsid w:val="00926DB1"/>
    <w:rsid w:val="00927B8F"/>
    <w:rsid w:val="00927E7B"/>
    <w:rsid w:val="00927FB4"/>
    <w:rsid w:val="00931771"/>
    <w:rsid w:val="00931A8B"/>
    <w:rsid w:val="0093401C"/>
    <w:rsid w:val="009341EE"/>
    <w:rsid w:val="00934870"/>
    <w:rsid w:val="009365FB"/>
    <w:rsid w:val="009378AD"/>
    <w:rsid w:val="009416AA"/>
    <w:rsid w:val="009430CF"/>
    <w:rsid w:val="00943A9F"/>
    <w:rsid w:val="00945E35"/>
    <w:rsid w:val="009479AF"/>
    <w:rsid w:val="00947A59"/>
    <w:rsid w:val="0095040E"/>
    <w:rsid w:val="00951A19"/>
    <w:rsid w:val="009529BB"/>
    <w:rsid w:val="0095327B"/>
    <w:rsid w:val="00953344"/>
    <w:rsid w:val="00953580"/>
    <w:rsid w:val="00954E46"/>
    <w:rsid w:val="00954E7F"/>
    <w:rsid w:val="0095790A"/>
    <w:rsid w:val="00961819"/>
    <w:rsid w:val="009628F5"/>
    <w:rsid w:val="00964209"/>
    <w:rsid w:val="009646D1"/>
    <w:rsid w:val="00964BD9"/>
    <w:rsid w:val="0096677D"/>
    <w:rsid w:val="00967257"/>
    <w:rsid w:val="009673CC"/>
    <w:rsid w:val="00970520"/>
    <w:rsid w:val="00970AF8"/>
    <w:rsid w:val="00970EF2"/>
    <w:rsid w:val="0097252C"/>
    <w:rsid w:val="00972771"/>
    <w:rsid w:val="00974AD0"/>
    <w:rsid w:val="00977506"/>
    <w:rsid w:val="0097795E"/>
    <w:rsid w:val="00977A59"/>
    <w:rsid w:val="00977F3F"/>
    <w:rsid w:val="0098080E"/>
    <w:rsid w:val="00983E8A"/>
    <w:rsid w:val="00984FDB"/>
    <w:rsid w:val="00986673"/>
    <w:rsid w:val="00986CCA"/>
    <w:rsid w:val="009877E4"/>
    <w:rsid w:val="00987947"/>
    <w:rsid w:val="00987CFD"/>
    <w:rsid w:val="0099260C"/>
    <w:rsid w:val="00992C12"/>
    <w:rsid w:val="00993DD2"/>
    <w:rsid w:val="00993E22"/>
    <w:rsid w:val="00993F15"/>
    <w:rsid w:val="0099411B"/>
    <w:rsid w:val="009950A3"/>
    <w:rsid w:val="00995BE3"/>
    <w:rsid w:val="00997E44"/>
    <w:rsid w:val="009A09E1"/>
    <w:rsid w:val="009A09FC"/>
    <w:rsid w:val="009A12BF"/>
    <w:rsid w:val="009A12E4"/>
    <w:rsid w:val="009A26C4"/>
    <w:rsid w:val="009A34D8"/>
    <w:rsid w:val="009A358A"/>
    <w:rsid w:val="009A42E8"/>
    <w:rsid w:val="009A7B37"/>
    <w:rsid w:val="009B0EC9"/>
    <w:rsid w:val="009B10C8"/>
    <w:rsid w:val="009B19D6"/>
    <w:rsid w:val="009B45BD"/>
    <w:rsid w:val="009B47D6"/>
    <w:rsid w:val="009B4D71"/>
    <w:rsid w:val="009B7E5A"/>
    <w:rsid w:val="009C077F"/>
    <w:rsid w:val="009C1B3F"/>
    <w:rsid w:val="009C1F47"/>
    <w:rsid w:val="009C28C0"/>
    <w:rsid w:val="009C2960"/>
    <w:rsid w:val="009C47C2"/>
    <w:rsid w:val="009C4837"/>
    <w:rsid w:val="009C54D9"/>
    <w:rsid w:val="009C756D"/>
    <w:rsid w:val="009D1F22"/>
    <w:rsid w:val="009D22D7"/>
    <w:rsid w:val="009D3010"/>
    <w:rsid w:val="009D3763"/>
    <w:rsid w:val="009D3CBA"/>
    <w:rsid w:val="009D492A"/>
    <w:rsid w:val="009D4E10"/>
    <w:rsid w:val="009D590D"/>
    <w:rsid w:val="009D75C9"/>
    <w:rsid w:val="009D7CBB"/>
    <w:rsid w:val="009E0292"/>
    <w:rsid w:val="009E0D70"/>
    <w:rsid w:val="009E1995"/>
    <w:rsid w:val="009E28D2"/>
    <w:rsid w:val="009E456D"/>
    <w:rsid w:val="009E52AB"/>
    <w:rsid w:val="009E59A8"/>
    <w:rsid w:val="009E79FA"/>
    <w:rsid w:val="009E7E1A"/>
    <w:rsid w:val="009F0B1A"/>
    <w:rsid w:val="009F0DEF"/>
    <w:rsid w:val="009F3900"/>
    <w:rsid w:val="009F5098"/>
    <w:rsid w:val="009F5FDE"/>
    <w:rsid w:val="009F60F9"/>
    <w:rsid w:val="009F7847"/>
    <w:rsid w:val="009F7D4A"/>
    <w:rsid w:val="00A0064F"/>
    <w:rsid w:val="00A00C9F"/>
    <w:rsid w:val="00A00CAD"/>
    <w:rsid w:val="00A02E7E"/>
    <w:rsid w:val="00A037C3"/>
    <w:rsid w:val="00A06787"/>
    <w:rsid w:val="00A068EB"/>
    <w:rsid w:val="00A06E75"/>
    <w:rsid w:val="00A06EB0"/>
    <w:rsid w:val="00A10517"/>
    <w:rsid w:val="00A11B90"/>
    <w:rsid w:val="00A1258F"/>
    <w:rsid w:val="00A13BB4"/>
    <w:rsid w:val="00A14380"/>
    <w:rsid w:val="00A14560"/>
    <w:rsid w:val="00A14EBF"/>
    <w:rsid w:val="00A1649F"/>
    <w:rsid w:val="00A166F8"/>
    <w:rsid w:val="00A1772B"/>
    <w:rsid w:val="00A17CD1"/>
    <w:rsid w:val="00A22238"/>
    <w:rsid w:val="00A22C21"/>
    <w:rsid w:val="00A2584F"/>
    <w:rsid w:val="00A25C93"/>
    <w:rsid w:val="00A25DE8"/>
    <w:rsid w:val="00A27A73"/>
    <w:rsid w:val="00A27D65"/>
    <w:rsid w:val="00A30640"/>
    <w:rsid w:val="00A34F80"/>
    <w:rsid w:val="00A360A4"/>
    <w:rsid w:val="00A3669F"/>
    <w:rsid w:val="00A36708"/>
    <w:rsid w:val="00A378C3"/>
    <w:rsid w:val="00A37F3E"/>
    <w:rsid w:val="00A40530"/>
    <w:rsid w:val="00A417E2"/>
    <w:rsid w:val="00A4201F"/>
    <w:rsid w:val="00A42A9C"/>
    <w:rsid w:val="00A435F8"/>
    <w:rsid w:val="00A44AE3"/>
    <w:rsid w:val="00A450A5"/>
    <w:rsid w:val="00A45289"/>
    <w:rsid w:val="00A46378"/>
    <w:rsid w:val="00A4756C"/>
    <w:rsid w:val="00A47690"/>
    <w:rsid w:val="00A47803"/>
    <w:rsid w:val="00A47CE5"/>
    <w:rsid w:val="00A502D3"/>
    <w:rsid w:val="00A53C77"/>
    <w:rsid w:val="00A542C7"/>
    <w:rsid w:val="00A56344"/>
    <w:rsid w:val="00A56B08"/>
    <w:rsid w:val="00A6051E"/>
    <w:rsid w:val="00A60565"/>
    <w:rsid w:val="00A609D3"/>
    <w:rsid w:val="00A60BCC"/>
    <w:rsid w:val="00A62692"/>
    <w:rsid w:val="00A62E58"/>
    <w:rsid w:val="00A63D49"/>
    <w:rsid w:val="00A6415A"/>
    <w:rsid w:val="00A65651"/>
    <w:rsid w:val="00A66AB4"/>
    <w:rsid w:val="00A679F9"/>
    <w:rsid w:val="00A67C73"/>
    <w:rsid w:val="00A67FB5"/>
    <w:rsid w:val="00A71531"/>
    <w:rsid w:val="00A716E2"/>
    <w:rsid w:val="00A71BA5"/>
    <w:rsid w:val="00A72D03"/>
    <w:rsid w:val="00A73259"/>
    <w:rsid w:val="00A75049"/>
    <w:rsid w:val="00A75ACD"/>
    <w:rsid w:val="00A75E62"/>
    <w:rsid w:val="00A774F1"/>
    <w:rsid w:val="00A77899"/>
    <w:rsid w:val="00A83CE4"/>
    <w:rsid w:val="00A84A84"/>
    <w:rsid w:val="00A8587E"/>
    <w:rsid w:val="00A860BF"/>
    <w:rsid w:val="00A87E70"/>
    <w:rsid w:val="00A9116F"/>
    <w:rsid w:val="00A91504"/>
    <w:rsid w:val="00A918E5"/>
    <w:rsid w:val="00A92E03"/>
    <w:rsid w:val="00A94238"/>
    <w:rsid w:val="00A9535E"/>
    <w:rsid w:val="00A953D9"/>
    <w:rsid w:val="00A95605"/>
    <w:rsid w:val="00AA291F"/>
    <w:rsid w:val="00AA3199"/>
    <w:rsid w:val="00AA3D78"/>
    <w:rsid w:val="00AA5CCB"/>
    <w:rsid w:val="00AA5CD0"/>
    <w:rsid w:val="00AA5E20"/>
    <w:rsid w:val="00AA778A"/>
    <w:rsid w:val="00AA7E5F"/>
    <w:rsid w:val="00AB1894"/>
    <w:rsid w:val="00AB2708"/>
    <w:rsid w:val="00AB32CD"/>
    <w:rsid w:val="00AB33A6"/>
    <w:rsid w:val="00AB36FD"/>
    <w:rsid w:val="00AB3867"/>
    <w:rsid w:val="00AB49A9"/>
    <w:rsid w:val="00AB4BC9"/>
    <w:rsid w:val="00AB6CA3"/>
    <w:rsid w:val="00AC0065"/>
    <w:rsid w:val="00AC020F"/>
    <w:rsid w:val="00AC047C"/>
    <w:rsid w:val="00AC0522"/>
    <w:rsid w:val="00AC156B"/>
    <w:rsid w:val="00AC1E64"/>
    <w:rsid w:val="00AC3C4E"/>
    <w:rsid w:val="00AC4E23"/>
    <w:rsid w:val="00AC5E1F"/>
    <w:rsid w:val="00AC6079"/>
    <w:rsid w:val="00AC7AB1"/>
    <w:rsid w:val="00AD0DEB"/>
    <w:rsid w:val="00AD0E68"/>
    <w:rsid w:val="00AD1B58"/>
    <w:rsid w:val="00AD2468"/>
    <w:rsid w:val="00AD24D3"/>
    <w:rsid w:val="00AD29FB"/>
    <w:rsid w:val="00AD2CF4"/>
    <w:rsid w:val="00AD3E6D"/>
    <w:rsid w:val="00AD3F74"/>
    <w:rsid w:val="00AD4DF5"/>
    <w:rsid w:val="00AD700C"/>
    <w:rsid w:val="00AD79AA"/>
    <w:rsid w:val="00AD7C32"/>
    <w:rsid w:val="00AE1F54"/>
    <w:rsid w:val="00AE3E56"/>
    <w:rsid w:val="00AE3FDD"/>
    <w:rsid w:val="00AE4A09"/>
    <w:rsid w:val="00AE4B77"/>
    <w:rsid w:val="00AE5245"/>
    <w:rsid w:val="00AE5AB8"/>
    <w:rsid w:val="00AE5C29"/>
    <w:rsid w:val="00AE5CB6"/>
    <w:rsid w:val="00AE739D"/>
    <w:rsid w:val="00AE7489"/>
    <w:rsid w:val="00AE7BB2"/>
    <w:rsid w:val="00AF09F7"/>
    <w:rsid w:val="00AF0D00"/>
    <w:rsid w:val="00AF1B74"/>
    <w:rsid w:val="00AF2F60"/>
    <w:rsid w:val="00AF3344"/>
    <w:rsid w:val="00AF3D81"/>
    <w:rsid w:val="00AF6487"/>
    <w:rsid w:val="00AF7930"/>
    <w:rsid w:val="00B00D6F"/>
    <w:rsid w:val="00B01010"/>
    <w:rsid w:val="00B02454"/>
    <w:rsid w:val="00B031F0"/>
    <w:rsid w:val="00B04854"/>
    <w:rsid w:val="00B067ED"/>
    <w:rsid w:val="00B06DD9"/>
    <w:rsid w:val="00B078D9"/>
    <w:rsid w:val="00B11195"/>
    <w:rsid w:val="00B13298"/>
    <w:rsid w:val="00B132E6"/>
    <w:rsid w:val="00B142AE"/>
    <w:rsid w:val="00B163A1"/>
    <w:rsid w:val="00B169C0"/>
    <w:rsid w:val="00B17063"/>
    <w:rsid w:val="00B17D27"/>
    <w:rsid w:val="00B20B5B"/>
    <w:rsid w:val="00B21DA0"/>
    <w:rsid w:val="00B23001"/>
    <w:rsid w:val="00B2395B"/>
    <w:rsid w:val="00B23B5E"/>
    <w:rsid w:val="00B23CA3"/>
    <w:rsid w:val="00B243E1"/>
    <w:rsid w:val="00B24437"/>
    <w:rsid w:val="00B2475F"/>
    <w:rsid w:val="00B24BE7"/>
    <w:rsid w:val="00B24DEE"/>
    <w:rsid w:val="00B253C9"/>
    <w:rsid w:val="00B2565B"/>
    <w:rsid w:val="00B26438"/>
    <w:rsid w:val="00B27199"/>
    <w:rsid w:val="00B3083E"/>
    <w:rsid w:val="00B34E3D"/>
    <w:rsid w:val="00B40DD2"/>
    <w:rsid w:val="00B41045"/>
    <w:rsid w:val="00B4236E"/>
    <w:rsid w:val="00B42524"/>
    <w:rsid w:val="00B43524"/>
    <w:rsid w:val="00B437CC"/>
    <w:rsid w:val="00B45980"/>
    <w:rsid w:val="00B4630D"/>
    <w:rsid w:val="00B4649D"/>
    <w:rsid w:val="00B50663"/>
    <w:rsid w:val="00B53D2E"/>
    <w:rsid w:val="00B545CF"/>
    <w:rsid w:val="00B54DA6"/>
    <w:rsid w:val="00B54F61"/>
    <w:rsid w:val="00B55CAE"/>
    <w:rsid w:val="00B55F27"/>
    <w:rsid w:val="00B56012"/>
    <w:rsid w:val="00B57F42"/>
    <w:rsid w:val="00B60287"/>
    <w:rsid w:val="00B608D3"/>
    <w:rsid w:val="00B62788"/>
    <w:rsid w:val="00B643F3"/>
    <w:rsid w:val="00B656AA"/>
    <w:rsid w:val="00B65D2E"/>
    <w:rsid w:val="00B66D2E"/>
    <w:rsid w:val="00B705E9"/>
    <w:rsid w:val="00B7190E"/>
    <w:rsid w:val="00B72443"/>
    <w:rsid w:val="00B726BD"/>
    <w:rsid w:val="00B74A88"/>
    <w:rsid w:val="00B766FE"/>
    <w:rsid w:val="00B8007C"/>
    <w:rsid w:val="00B80FD9"/>
    <w:rsid w:val="00B81591"/>
    <w:rsid w:val="00B82AA5"/>
    <w:rsid w:val="00B82AE2"/>
    <w:rsid w:val="00B82C7E"/>
    <w:rsid w:val="00B82E59"/>
    <w:rsid w:val="00B82F2B"/>
    <w:rsid w:val="00B863C5"/>
    <w:rsid w:val="00B86936"/>
    <w:rsid w:val="00B90BC0"/>
    <w:rsid w:val="00B9313B"/>
    <w:rsid w:val="00BA03A1"/>
    <w:rsid w:val="00BA0890"/>
    <w:rsid w:val="00BA13D8"/>
    <w:rsid w:val="00BA234E"/>
    <w:rsid w:val="00BA2CFB"/>
    <w:rsid w:val="00BA3FD7"/>
    <w:rsid w:val="00BA501E"/>
    <w:rsid w:val="00BA5764"/>
    <w:rsid w:val="00BA6EC8"/>
    <w:rsid w:val="00BA7BFF"/>
    <w:rsid w:val="00BB05F6"/>
    <w:rsid w:val="00BB0974"/>
    <w:rsid w:val="00BB2E4A"/>
    <w:rsid w:val="00BB5683"/>
    <w:rsid w:val="00BC07CE"/>
    <w:rsid w:val="00BC1428"/>
    <w:rsid w:val="00BC17CC"/>
    <w:rsid w:val="00BC336B"/>
    <w:rsid w:val="00BC36D0"/>
    <w:rsid w:val="00BC4994"/>
    <w:rsid w:val="00BC6FAB"/>
    <w:rsid w:val="00BD030A"/>
    <w:rsid w:val="00BD14A8"/>
    <w:rsid w:val="00BD3EA3"/>
    <w:rsid w:val="00BD58E7"/>
    <w:rsid w:val="00BD615E"/>
    <w:rsid w:val="00BD635D"/>
    <w:rsid w:val="00BD6BC9"/>
    <w:rsid w:val="00BD7F3F"/>
    <w:rsid w:val="00BE04DB"/>
    <w:rsid w:val="00BE09BE"/>
    <w:rsid w:val="00BE1E44"/>
    <w:rsid w:val="00BE274E"/>
    <w:rsid w:val="00BE2A1D"/>
    <w:rsid w:val="00BE46BC"/>
    <w:rsid w:val="00BE46C3"/>
    <w:rsid w:val="00BE4DEE"/>
    <w:rsid w:val="00BE57A0"/>
    <w:rsid w:val="00BE5B4E"/>
    <w:rsid w:val="00BE633E"/>
    <w:rsid w:val="00BE66DC"/>
    <w:rsid w:val="00BE68F2"/>
    <w:rsid w:val="00BE6CFB"/>
    <w:rsid w:val="00BF0E94"/>
    <w:rsid w:val="00BF19A3"/>
    <w:rsid w:val="00BF2278"/>
    <w:rsid w:val="00BF620B"/>
    <w:rsid w:val="00BF642C"/>
    <w:rsid w:val="00BF76C9"/>
    <w:rsid w:val="00BF7899"/>
    <w:rsid w:val="00C0032B"/>
    <w:rsid w:val="00C006A1"/>
    <w:rsid w:val="00C021A0"/>
    <w:rsid w:val="00C0229C"/>
    <w:rsid w:val="00C02332"/>
    <w:rsid w:val="00C03209"/>
    <w:rsid w:val="00C034DE"/>
    <w:rsid w:val="00C03570"/>
    <w:rsid w:val="00C061EE"/>
    <w:rsid w:val="00C07AD3"/>
    <w:rsid w:val="00C107D1"/>
    <w:rsid w:val="00C11196"/>
    <w:rsid w:val="00C114BD"/>
    <w:rsid w:val="00C11DA0"/>
    <w:rsid w:val="00C12984"/>
    <w:rsid w:val="00C12B06"/>
    <w:rsid w:val="00C12E3C"/>
    <w:rsid w:val="00C13408"/>
    <w:rsid w:val="00C1388A"/>
    <w:rsid w:val="00C139CC"/>
    <w:rsid w:val="00C13C3F"/>
    <w:rsid w:val="00C14A16"/>
    <w:rsid w:val="00C14DA3"/>
    <w:rsid w:val="00C15AD4"/>
    <w:rsid w:val="00C2054D"/>
    <w:rsid w:val="00C213EA"/>
    <w:rsid w:val="00C241BF"/>
    <w:rsid w:val="00C244DF"/>
    <w:rsid w:val="00C25313"/>
    <w:rsid w:val="00C25C8B"/>
    <w:rsid w:val="00C26B34"/>
    <w:rsid w:val="00C27AE8"/>
    <w:rsid w:val="00C27DE3"/>
    <w:rsid w:val="00C3038E"/>
    <w:rsid w:val="00C312C5"/>
    <w:rsid w:val="00C33340"/>
    <w:rsid w:val="00C343BC"/>
    <w:rsid w:val="00C34560"/>
    <w:rsid w:val="00C34E4C"/>
    <w:rsid w:val="00C34E65"/>
    <w:rsid w:val="00C34EBA"/>
    <w:rsid w:val="00C36AB4"/>
    <w:rsid w:val="00C417A1"/>
    <w:rsid w:val="00C41963"/>
    <w:rsid w:val="00C4264B"/>
    <w:rsid w:val="00C43C27"/>
    <w:rsid w:val="00C4637A"/>
    <w:rsid w:val="00C47A48"/>
    <w:rsid w:val="00C50938"/>
    <w:rsid w:val="00C50C0D"/>
    <w:rsid w:val="00C52396"/>
    <w:rsid w:val="00C5253B"/>
    <w:rsid w:val="00C52998"/>
    <w:rsid w:val="00C541FA"/>
    <w:rsid w:val="00C55639"/>
    <w:rsid w:val="00C565C4"/>
    <w:rsid w:val="00C600B5"/>
    <w:rsid w:val="00C609F4"/>
    <w:rsid w:val="00C61AD5"/>
    <w:rsid w:val="00C63EFB"/>
    <w:rsid w:val="00C6421A"/>
    <w:rsid w:val="00C648B1"/>
    <w:rsid w:val="00C653E3"/>
    <w:rsid w:val="00C66208"/>
    <w:rsid w:val="00C70641"/>
    <w:rsid w:val="00C70AEA"/>
    <w:rsid w:val="00C70DF4"/>
    <w:rsid w:val="00C716A1"/>
    <w:rsid w:val="00C73C66"/>
    <w:rsid w:val="00C73F4B"/>
    <w:rsid w:val="00C74B66"/>
    <w:rsid w:val="00C74FEF"/>
    <w:rsid w:val="00C762DE"/>
    <w:rsid w:val="00C76534"/>
    <w:rsid w:val="00C76565"/>
    <w:rsid w:val="00C7679C"/>
    <w:rsid w:val="00C77E83"/>
    <w:rsid w:val="00C806EA"/>
    <w:rsid w:val="00C81B07"/>
    <w:rsid w:val="00C8335D"/>
    <w:rsid w:val="00C833E6"/>
    <w:rsid w:val="00C846E3"/>
    <w:rsid w:val="00C848CA"/>
    <w:rsid w:val="00C84B86"/>
    <w:rsid w:val="00C84E0E"/>
    <w:rsid w:val="00C86270"/>
    <w:rsid w:val="00C86BA2"/>
    <w:rsid w:val="00C878B4"/>
    <w:rsid w:val="00C87F22"/>
    <w:rsid w:val="00C90CD8"/>
    <w:rsid w:val="00C94DF8"/>
    <w:rsid w:val="00C95B2B"/>
    <w:rsid w:val="00C968D1"/>
    <w:rsid w:val="00C979C0"/>
    <w:rsid w:val="00C97F9B"/>
    <w:rsid w:val="00CA0F6F"/>
    <w:rsid w:val="00CA18CA"/>
    <w:rsid w:val="00CA199B"/>
    <w:rsid w:val="00CA1BF9"/>
    <w:rsid w:val="00CA252C"/>
    <w:rsid w:val="00CA3361"/>
    <w:rsid w:val="00CA5E42"/>
    <w:rsid w:val="00CA62DA"/>
    <w:rsid w:val="00CA74D6"/>
    <w:rsid w:val="00CB25BF"/>
    <w:rsid w:val="00CB2F22"/>
    <w:rsid w:val="00CB318D"/>
    <w:rsid w:val="00CB4C46"/>
    <w:rsid w:val="00CB5663"/>
    <w:rsid w:val="00CB6347"/>
    <w:rsid w:val="00CB7C46"/>
    <w:rsid w:val="00CB7D7F"/>
    <w:rsid w:val="00CC01DD"/>
    <w:rsid w:val="00CC020C"/>
    <w:rsid w:val="00CC1953"/>
    <w:rsid w:val="00CC407E"/>
    <w:rsid w:val="00CC5285"/>
    <w:rsid w:val="00CC6285"/>
    <w:rsid w:val="00CD0927"/>
    <w:rsid w:val="00CD1DFF"/>
    <w:rsid w:val="00CD2E74"/>
    <w:rsid w:val="00CD4CB5"/>
    <w:rsid w:val="00CD51BF"/>
    <w:rsid w:val="00CD5DC8"/>
    <w:rsid w:val="00CD6AB0"/>
    <w:rsid w:val="00CD7AD8"/>
    <w:rsid w:val="00CD7EB1"/>
    <w:rsid w:val="00CD7FE3"/>
    <w:rsid w:val="00CE12C0"/>
    <w:rsid w:val="00CE12EA"/>
    <w:rsid w:val="00CE2BEF"/>
    <w:rsid w:val="00CE356F"/>
    <w:rsid w:val="00CE3C8C"/>
    <w:rsid w:val="00CE4273"/>
    <w:rsid w:val="00CE4836"/>
    <w:rsid w:val="00CE488C"/>
    <w:rsid w:val="00CE515D"/>
    <w:rsid w:val="00CE58E5"/>
    <w:rsid w:val="00CE687B"/>
    <w:rsid w:val="00CE7FE9"/>
    <w:rsid w:val="00CF0F6D"/>
    <w:rsid w:val="00CF13B8"/>
    <w:rsid w:val="00CF29A2"/>
    <w:rsid w:val="00CF2FF7"/>
    <w:rsid w:val="00CF485E"/>
    <w:rsid w:val="00CF5D86"/>
    <w:rsid w:val="00CF6F79"/>
    <w:rsid w:val="00CF72E4"/>
    <w:rsid w:val="00D01727"/>
    <w:rsid w:val="00D01C00"/>
    <w:rsid w:val="00D0217C"/>
    <w:rsid w:val="00D02281"/>
    <w:rsid w:val="00D02342"/>
    <w:rsid w:val="00D0274F"/>
    <w:rsid w:val="00D0341A"/>
    <w:rsid w:val="00D035B1"/>
    <w:rsid w:val="00D038A3"/>
    <w:rsid w:val="00D03D45"/>
    <w:rsid w:val="00D0470A"/>
    <w:rsid w:val="00D047D3"/>
    <w:rsid w:val="00D04C5D"/>
    <w:rsid w:val="00D06024"/>
    <w:rsid w:val="00D067D9"/>
    <w:rsid w:val="00D0766C"/>
    <w:rsid w:val="00D07EF1"/>
    <w:rsid w:val="00D07F18"/>
    <w:rsid w:val="00D11B53"/>
    <w:rsid w:val="00D12824"/>
    <w:rsid w:val="00D12FAE"/>
    <w:rsid w:val="00D13193"/>
    <w:rsid w:val="00D132DD"/>
    <w:rsid w:val="00D1407C"/>
    <w:rsid w:val="00D16A21"/>
    <w:rsid w:val="00D16FEA"/>
    <w:rsid w:val="00D1702C"/>
    <w:rsid w:val="00D21783"/>
    <w:rsid w:val="00D2366D"/>
    <w:rsid w:val="00D23747"/>
    <w:rsid w:val="00D23A9F"/>
    <w:rsid w:val="00D2481A"/>
    <w:rsid w:val="00D24B48"/>
    <w:rsid w:val="00D24C83"/>
    <w:rsid w:val="00D250EE"/>
    <w:rsid w:val="00D25618"/>
    <w:rsid w:val="00D25AB5"/>
    <w:rsid w:val="00D26326"/>
    <w:rsid w:val="00D26814"/>
    <w:rsid w:val="00D27727"/>
    <w:rsid w:val="00D34C35"/>
    <w:rsid w:val="00D35812"/>
    <w:rsid w:val="00D35FDD"/>
    <w:rsid w:val="00D3665E"/>
    <w:rsid w:val="00D37049"/>
    <w:rsid w:val="00D3710D"/>
    <w:rsid w:val="00D374B3"/>
    <w:rsid w:val="00D37CDF"/>
    <w:rsid w:val="00D418E6"/>
    <w:rsid w:val="00D42F04"/>
    <w:rsid w:val="00D430D9"/>
    <w:rsid w:val="00D43212"/>
    <w:rsid w:val="00D437E3"/>
    <w:rsid w:val="00D4380C"/>
    <w:rsid w:val="00D44156"/>
    <w:rsid w:val="00D45E72"/>
    <w:rsid w:val="00D462E6"/>
    <w:rsid w:val="00D5029D"/>
    <w:rsid w:val="00D503C7"/>
    <w:rsid w:val="00D50C63"/>
    <w:rsid w:val="00D51FD5"/>
    <w:rsid w:val="00D52800"/>
    <w:rsid w:val="00D546B9"/>
    <w:rsid w:val="00D55060"/>
    <w:rsid w:val="00D555B0"/>
    <w:rsid w:val="00D556B3"/>
    <w:rsid w:val="00D55BB4"/>
    <w:rsid w:val="00D56B2C"/>
    <w:rsid w:val="00D602E2"/>
    <w:rsid w:val="00D60443"/>
    <w:rsid w:val="00D61CCD"/>
    <w:rsid w:val="00D62710"/>
    <w:rsid w:val="00D63858"/>
    <w:rsid w:val="00D67621"/>
    <w:rsid w:val="00D71266"/>
    <w:rsid w:val="00D71584"/>
    <w:rsid w:val="00D7212B"/>
    <w:rsid w:val="00D72178"/>
    <w:rsid w:val="00D72608"/>
    <w:rsid w:val="00D727B7"/>
    <w:rsid w:val="00D72ADD"/>
    <w:rsid w:val="00D73778"/>
    <w:rsid w:val="00D73A5E"/>
    <w:rsid w:val="00D74320"/>
    <w:rsid w:val="00D74403"/>
    <w:rsid w:val="00D75142"/>
    <w:rsid w:val="00D754C4"/>
    <w:rsid w:val="00D7580F"/>
    <w:rsid w:val="00D76EEA"/>
    <w:rsid w:val="00D778A5"/>
    <w:rsid w:val="00D818C7"/>
    <w:rsid w:val="00D848C0"/>
    <w:rsid w:val="00D85894"/>
    <w:rsid w:val="00D85C06"/>
    <w:rsid w:val="00D86314"/>
    <w:rsid w:val="00D863E2"/>
    <w:rsid w:val="00D9044C"/>
    <w:rsid w:val="00D90592"/>
    <w:rsid w:val="00D93036"/>
    <w:rsid w:val="00D93620"/>
    <w:rsid w:val="00D93745"/>
    <w:rsid w:val="00D96155"/>
    <w:rsid w:val="00D96983"/>
    <w:rsid w:val="00D9732F"/>
    <w:rsid w:val="00D97CA4"/>
    <w:rsid w:val="00DA1AE8"/>
    <w:rsid w:val="00DA4C27"/>
    <w:rsid w:val="00DA5B50"/>
    <w:rsid w:val="00DA764E"/>
    <w:rsid w:val="00DB0441"/>
    <w:rsid w:val="00DB0926"/>
    <w:rsid w:val="00DB0A86"/>
    <w:rsid w:val="00DB1B3D"/>
    <w:rsid w:val="00DB1B57"/>
    <w:rsid w:val="00DB27D4"/>
    <w:rsid w:val="00DB29A9"/>
    <w:rsid w:val="00DB2B07"/>
    <w:rsid w:val="00DB2F8D"/>
    <w:rsid w:val="00DB35EA"/>
    <w:rsid w:val="00DB370C"/>
    <w:rsid w:val="00DB401E"/>
    <w:rsid w:val="00DB4286"/>
    <w:rsid w:val="00DB4524"/>
    <w:rsid w:val="00DB4B9F"/>
    <w:rsid w:val="00DB5C86"/>
    <w:rsid w:val="00DB637F"/>
    <w:rsid w:val="00DB6FAE"/>
    <w:rsid w:val="00DB7688"/>
    <w:rsid w:val="00DC05E5"/>
    <w:rsid w:val="00DC0A6D"/>
    <w:rsid w:val="00DC1555"/>
    <w:rsid w:val="00DC2285"/>
    <w:rsid w:val="00DC2BF9"/>
    <w:rsid w:val="00DC3A64"/>
    <w:rsid w:val="00DC49CB"/>
    <w:rsid w:val="00DC6B1F"/>
    <w:rsid w:val="00DC6D80"/>
    <w:rsid w:val="00DC78D1"/>
    <w:rsid w:val="00DD1349"/>
    <w:rsid w:val="00DD18FC"/>
    <w:rsid w:val="00DD1D6B"/>
    <w:rsid w:val="00DD213B"/>
    <w:rsid w:val="00DD3613"/>
    <w:rsid w:val="00DD462F"/>
    <w:rsid w:val="00DD5541"/>
    <w:rsid w:val="00DD6643"/>
    <w:rsid w:val="00DD68C2"/>
    <w:rsid w:val="00DD70F2"/>
    <w:rsid w:val="00DD74F6"/>
    <w:rsid w:val="00DE0DD1"/>
    <w:rsid w:val="00DE1F51"/>
    <w:rsid w:val="00DE259F"/>
    <w:rsid w:val="00DE3000"/>
    <w:rsid w:val="00DE3066"/>
    <w:rsid w:val="00DE37E3"/>
    <w:rsid w:val="00DE3B0A"/>
    <w:rsid w:val="00DE3D2D"/>
    <w:rsid w:val="00DE4A29"/>
    <w:rsid w:val="00DE5580"/>
    <w:rsid w:val="00DE66C8"/>
    <w:rsid w:val="00DE6BAB"/>
    <w:rsid w:val="00DE6D2D"/>
    <w:rsid w:val="00DE7AEB"/>
    <w:rsid w:val="00DF023B"/>
    <w:rsid w:val="00DF0B98"/>
    <w:rsid w:val="00DF1199"/>
    <w:rsid w:val="00DF158C"/>
    <w:rsid w:val="00DF328B"/>
    <w:rsid w:val="00DF3A42"/>
    <w:rsid w:val="00DF4C3A"/>
    <w:rsid w:val="00DF4C82"/>
    <w:rsid w:val="00DF5B25"/>
    <w:rsid w:val="00DF5F23"/>
    <w:rsid w:val="00DF7860"/>
    <w:rsid w:val="00E00D88"/>
    <w:rsid w:val="00E01AF6"/>
    <w:rsid w:val="00E01E4F"/>
    <w:rsid w:val="00E0424F"/>
    <w:rsid w:val="00E1073E"/>
    <w:rsid w:val="00E11FCD"/>
    <w:rsid w:val="00E12111"/>
    <w:rsid w:val="00E12FAC"/>
    <w:rsid w:val="00E1323F"/>
    <w:rsid w:val="00E1398E"/>
    <w:rsid w:val="00E14BC8"/>
    <w:rsid w:val="00E14ED1"/>
    <w:rsid w:val="00E178E0"/>
    <w:rsid w:val="00E2047E"/>
    <w:rsid w:val="00E20BDE"/>
    <w:rsid w:val="00E226B5"/>
    <w:rsid w:val="00E24B80"/>
    <w:rsid w:val="00E25562"/>
    <w:rsid w:val="00E26263"/>
    <w:rsid w:val="00E27639"/>
    <w:rsid w:val="00E31B3F"/>
    <w:rsid w:val="00E34D34"/>
    <w:rsid w:val="00E34D69"/>
    <w:rsid w:val="00E35551"/>
    <w:rsid w:val="00E369F1"/>
    <w:rsid w:val="00E36D74"/>
    <w:rsid w:val="00E40314"/>
    <w:rsid w:val="00E40415"/>
    <w:rsid w:val="00E40592"/>
    <w:rsid w:val="00E42932"/>
    <w:rsid w:val="00E42C12"/>
    <w:rsid w:val="00E43D5B"/>
    <w:rsid w:val="00E441E2"/>
    <w:rsid w:val="00E46122"/>
    <w:rsid w:val="00E46746"/>
    <w:rsid w:val="00E470C7"/>
    <w:rsid w:val="00E505D1"/>
    <w:rsid w:val="00E5061C"/>
    <w:rsid w:val="00E51BC2"/>
    <w:rsid w:val="00E51E54"/>
    <w:rsid w:val="00E53ADC"/>
    <w:rsid w:val="00E541CC"/>
    <w:rsid w:val="00E558E2"/>
    <w:rsid w:val="00E55B66"/>
    <w:rsid w:val="00E56F4E"/>
    <w:rsid w:val="00E57BAB"/>
    <w:rsid w:val="00E617BD"/>
    <w:rsid w:val="00E6282B"/>
    <w:rsid w:val="00E6373E"/>
    <w:rsid w:val="00E6595E"/>
    <w:rsid w:val="00E66D05"/>
    <w:rsid w:val="00E6734A"/>
    <w:rsid w:val="00E70430"/>
    <w:rsid w:val="00E72A50"/>
    <w:rsid w:val="00E7313D"/>
    <w:rsid w:val="00E7340A"/>
    <w:rsid w:val="00E737A0"/>
    <w:rsid w:val="00E74B2E"/>
    <w:rsid w:val="00E74CD7"/>
    <w:rsid w:val="00E75521"/>
    <w:rsid w:val="00E7783F"/>
    <w:rsid w:val="00E77F3E"/>
    <w:rsid w:val="00E80335"/>
    <w:rsid w:val="00E81009"/>
    <w:rsid w:val="00E83025"/>
    <w:rsid w:val="00E84EEB"/>
    <w:rsid w:val="00E8665A"/>
    <w:rsid w:val="00E91185"/>
    <w:rsid w:val="00E91282"/>
    <w:rsid w:val="00E91D82"/>
    <w:rsid w:val="00E9334B"/>
    <w:rsid w:val="00E97D07"/>
    <w:rsid w:val="00EA063B"/>
    <w:rsid w:val="00EA1777"/>
    <w:rsid w:val="00EA1B66"/>
    <w:rsid w:val="00EA25E6"/>
    <w:rsid w:val="00EA26FE"/>
    <w:rsid w:val="00EA3253"/>
    <w:rsid w:val="00EA36E2"/>
    <w:rsid w:val="00EA60A6"/>
    <w:rsid w:val="00EA6850"/>
    <w:rsid w:val="00EB060A"/>
    <w:rsid w:val="00EB10EC"/>
    <w:rsid w:val="00EB49E6"/>
    <w:rsid w:val="00EB58F7"/>
    <w:rsid w:val="00EB5A46"/>
    <w:rsid w:val="00EB5A60"/>
    <w:rsid w:val="00EB5F8B"/>
    <w:rsid w:val="00EB61EE"/>
    <w:rsid w:val="00EB63D8"/>
    <w:rsid w:val="00EB6F4C"/>
    <w:rsid w:val="00EB70FD"/>
    <w:rsid w:val="00EC0664"/>
    <w:rsid w:val="00EC069D"/>
    <w:rsid w:val="00EC183E"/>
    <w:rsid w:val="00EC2176"/>
    <w:rsid w:val="00EC2D3D"/>
    <w:rsid w:val="00EC4340"/>
    <w:rsid w:val="00EC51F3"/>
    <w:rsid w:val="00EC5AA9"/>
    <w:rsid w:val="00EC60FC"/>
    <w:rsid w:val="00EC621C"/>
    <w:rsid w:val="00EC7082"/>
    <w:rsid w:val="00ED12CB"/>
    <w:rsid w:val="00ED15CD"/>
    <w:rsid w:val="00ED2DC9"/>
    <w:rsid w:val="00ED434A"/>
    <w:rsid w:val="00ED6918"/>
    <w:rsid w:val="00ED7A08"/>
    <w:rsid w:val="00ED7C20"/>
    <w:rsid w:val="00ED7D42"/>
    <w:rsid w:val="00ED7D43"/>
    <w:rsid w:val="00EE03FB"/>
    <w:rsid w:val="00EE0576"/>
    <w:rsid w:val="00EE3072"/>
    <w:rsid w:val="00EE36C6"/>
    <w:rsid w:val="00EE3E36"/>
    <w:rsid w:val="00EE42ED"/>
    <w:rsid w:val="00EE666E"/>
    <w:rsid w:val="00EE6C77"/>
    <w:rsid w:val="00EE7505"/>
    <w:rsid w:val="00EF0F0A"/>
    <w:rsid w:val="00EF232B"/>
    <w:rsid w:val="00EF28AC"/>
    <w:rsid w:val="00EF2988"/>
    <w:rsid w:val="00EF2D09"/>
    <w:rsid w:val="00EF2FB2"/>
    <w:rsid w:val="00EF4E75"/>
    <w:rsid w:val="00EF53AC"/>
    <w:rsid w:val="00EF5F11"/>
    <w:rsid w:val="00EF6B37"/>
    <w:rsid w:val="00EF712F"/>
    <w:rsid w:val="00EF7226"/>
    <w:rsid w:val="00F01847"/>
    <w:rsid w:val="00F0326D"/>
    <w:rsid w:val="00F03BE9"/>
    <w:rsid w:val="00F04ED2"/>
    <w:rsid w:val="00F05491"/>
    <w:rsid w:val="00F11DB9"/>
    <w:rsid w:val="00F12A2A"/>
    <w:rsid w:val="00F13F8D"/>
    <w:rsid w:val="00F14FA4"/>
    <w:rsid w:val="00F155F6"/>
    <w:rsid w:val="00F15F3D"/>
    <w:rsid w:val="00F15F69"/>
    <w:rsid w:val="00F17CF1"/>
    <w:rsid w:val="00F2012F"/>
    <w:rsid w:val="00F206D8"/>
    <w:rsid w:val="00F210A5"/>
    <w:rsid w:val="00F21672"/>
    <w:rsid w:val="00F2191E"/>
    <w:rsid w:val="00F22467"/>
    <w:rsid w:val="00F23D61"/>
    <w:rsid w:val="00F24A62"/>
    <w:rsid w:val="00F255FF"/>
    <w:rsid w:val="00F262C8"/>
    <w:rsid w:val="00F26882"/>
    <w:rsid w:val="00F2776A"/>
    <w:rsid w:val="00F322BB"/>
    <w:rsid w:val="00F325EB"/>
    <w:rsid w:val="00F3283A"/>
    <w:rsid w:val="00F32E56"/>
    <w:rsid w:val="00F3360D"/>
    <w:rsid w:val="00F341F8"/>
    <w:rsid w:val="00F347B9"/>
    <w:rsid w:val="00F36EF2"/>
    <w:rsid w:val="00F37674"/>
    <w:rsid w:val="00F42018"/>
    <w:rsid w:val="00F441FF"/>
    <w:rsid w:val="00F44FAA"/>
    <w:rsid w:val="00F458EE"/>
    <w:rsid w:val="00F45B1E"/>
    <w:rsid w:val="00F47825"/>
    <w:rsid w:val="00F501BE"/>
    <w:rsid w:val="00F50EAF"/>
    <w:rsid w:val="00F50F24"/>
    <w:rsid w:val="00F524B3"/>
    <w:rsid w:val="00F543B2"/>
    <w:rsid w:val="00F5521C"/>
    <w:rsid w:val="00F567D3"/>
    <w:rsid w:val="00F60013"/>
    <w:rsid w:val="00F600B7"/>
    <w:rsid w:val="00F616FD"/>
    <w:rsid w:val="00F6379D"/>
    <w:rsid w:val="00F6422A"/>
    <w:rsid w:val="00F64D33"/>
    <w:rsid w:val="00F64EC8"/>
    <w:rsid w:val="00F654BC"/>
    <w:rsid w:val="00F6664E"/>
    <w:rsid w:val="00F70B4F"/>
    <w:rsid w:val="00F737E3"/>
    <w:rsid w:val="00F7420E"/>
    <w:rsid w:val="00F7476A"/>
    <w:rsid w:val="00F754A5"/>
    <w:rsid w:val="00F755C6"/>
    <w:rsid w:val="00F7564F"/>
    <w:rsid w:val="00F75E62"/>
    <w:rsid w:val="00F76B7E"/>
    <w:rsid w:val="00F76C0C"/>
    <w:rsid w:val="00F7705E"/>
    <w:rsid w:val="00F77519"/>
    <w:rsid w:val="00F77796"/>
    <w:rsid w:val="00F77C26"/>
    <w:rsid w:val="00F77F98"/>
    <w:rsid w:val="00F81BC0"/>
    <w:rsid w:val="00F81E00"/>
    <w:rsid w:val="00F82F27"/>
    <w:rsid w:val="00F8312E"/>
    <w:rsid w:val="00F833BD"/>
    <w:rsid w:val="00F83BB5"/>
    <w:rsid w:val="00F84C25"/>
    <w:rsid w:val="00F852A4"/>
    <w:rsid w:val="00F85AF2"/>
    <w:rsid w:val="00F86276"/>
    <w:rsid w:val="00F863CF"/>
    <w:rsid w:val="00F87230"/>
    <w:rsid w:val="00F918D1"/>
    <w:rsid w:val="00F918F5"/>
    <w:rsid w:val="00F92180"/>
    <w:rsid w:val="00F92490"/>
    <w:rsid w:val="00F927CA"/>
    <w:rsid w:val="00F93CF2"/>
    <w:rsid w:val="00F94433"/>
    <w:rsid w:val="00F948CB"/>
    <w:rsid w:val="00F94C91"/>
    <w:rsid w:val="00F94CBB"/>
    <w:rsid w:val="00F95504"/>
    <w:rsid w:val="00F95623"/>
    <w:rsid w:val="00F958CA"/>
    <w:rsid w:val="00F97FEF"/>
    <w:rsid w:val="00FA2582"/>
    <w:rsid w:val="00FA394A"/>
    <w:rsid w:val="00FA4B46"/>
    <w:rsid w:val="00FA55C4"/>
    <w:rsid w:val="00FA6C8B"/>
    <w:rsid w:val="00FA6D8A"/>
    <w:rsid w:val="00FA756F"/>
    <w:rsid w:val="00FA7CEC"/>
    <w:rsid w:val="00FA7F9C"/>
    <w:rsid w:val="00FB0BF0"/>
    <w:rsid w:val="00FB126A"/>
    <w:rsid w:val="00FB3341"/>
    <w:rsid w:val="00FB35CC"/>
    <w:rsid w:val="00FB3C9A"/>
    <w:rsid w:val="00FB4957"/>
    <w:rsid w:val="00FB70B9"/>
    <w:rsid w:val="00FB74D0"/>
    <w:rsid w:val="00FC10C8"/>
    <w:rsid w:val="00FC4C19"/>
    <w:rsid w:val="00FC6958"/>
    <w:rsid w:val="00FC6E37"/>
    <w:rsid w:val="00FD10CA"/>
    <w:rsid w:val="00FD1E40"/>
    <w:rsid w:val="00FD2D39"/>
    <w:rsid w:val="00FD41FF"/>
    <w:rsid w:val="00FD54AE"/>
    <w:rsid w:val="00FD5CFF"/>
    <w:rsid w:val="00FD6D3A"/>
    <w:rsid w:val="00FE0123"/>
    <w:rsid w:val="00FE0C40"/>
    <w:rsid w:val="00FE23F6"/>
    <w:rsid w:val="00FE4354"/>
    <w:rsid w:val="00FE4537"/>
    <w:rsid w:val="00FE4DAE"/>
    <w:rsid w:val="00FE4F09"/>
    <w:rsid w:val="00FE653E"/>
    <w:rsid w:val="00FE6F00"/>
    <w:rsid w:val="00FE78FE"/>
    <w:rsid w:val="00FF1D32"/>
    <w:rsid w:val="00FF2521"/>
    <w:rsid w:val="00FF3C4D"/>
    <w:rsid w:val="00FF7A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7F98B5"/>
  <w15:chartTrackingRefBased/>
  <w15:docId w15:val="{7C8ADF7E-0297-4E89-A3C4-49AE32420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line="360" w:lineRule="auto"/>
      <w:jc w:val="both"/>
    </w:pPr>
    <w:rPr>
      <w:rFonts w:ascii="Tahoma" w:hAnsi="Tahoma" w:cs="Tahoma"/>
      <w:sz w:val="22"/>
      <w:szCs w:val="24"/>
    </w:rPr>
  </w:style>
  <w:style w:type="paragraph" w:styleId="Nadpis1">
    <w:name w:val="heading 1"/>
    <w:basedOn w:val="Normln"/>
    <w:next w:val="Normln"/>
    <w:link w:val="Nadpis1Char"/>
    <w:autoRedefine/>
    <w:qFormat/>
    <w:rsid w:val="000F61E0"/>
    <w:pPr>
      <w:widowControl w:val="0"/>
      <w:numPr>
        <w:numId w:val="7"/>
      </w:numPr>
      <w:spacing w:before="360" w:line="240" w:lineRule="auto"/>
      <w:ind w:left="567" w:hanging="567"/>
      <w:outlineLvl w:val="0"/>
    </w:pPr>
    <w:rPr>
      <w:rFonts w:ascii="Arial" w:hAnsi="Arial" w:cs="Arial"/>
      <w:b/>
      <w:kern w:val="28"/>
      <w:sz w:val="24"/>
    </w:rPr>
  </w:style>
  <w:style w:type="paragraph" w:styleId="Nadpis2">
    <w:name w:val="heading 2"/>
    <w:basedOn w:val="Normln"/>
    <w:next w:val="Normln"/>
    <w:autoRedefine/>
    <w:qFormat/>
    <w:rsid w:val="00341200"/>
    <w:pPr>
      <w:keepNext/>
      <w:spacing w:before="120" w:line="240" w:lineRule="auto"/>
      <w:outlineLvl w:val="1"/>
    </w:pPr>
    <w:rPr>
      <w:rFonts w:ascii="Arial" w:hAnsi="Arial" w:cs="Arial"/>
      <w:iCs/>
      <w:sz w:val="24"/>
    </w:rPr>
  </w:style>
  <w:style w:type="paragraph" w:styleId="Nadpis3">
    <w:name w:val="heading 3"/>
    <w:aliases w:val="1"/>
    <w:basedOn w:val="Normln"/>
    <w:next w:val="Normln"/>
    <w:autoRedefine/>
    <w:qFormat/>
    <w:rsid w:val="007B0085"/>
    <w:pPr>
      <w:widowControl w:val="0"/>
      <w:numPr>
        <w:numId w:val="17"/>
      </w:numPr>
      <w:autoSpaceDE w:val="0"/>
      <w:autoSpaceDN w:val="0"/>
      <w:adjustRightInd w:val="0"/>
      <w:spacing w:before="180" w:line="240" w:lineRule="auto"/>
      <w:outlineLvl w:val="2"/>
    </w:pPr>
    <w:rPr>
      <w:rFonts w:ascii="Arial" w:hAnsi="Arial" w:cs="Arial"/>
      <w:b/>
      <w:bCs/>
      <w:iCs/>
      <w:snapToGrid w:val="0"/>
      <w:szCs w:val="26"/>
    </w:rPr>
  </w:style>
  <w:style w:type="paragraph" w:styleId="Nadpis4">
    <w:name w:val="heading 4"/>
    <w:basedOn w:val="Normln"/>
    <w:next w:val="Normln"/>
    <w:autoRedefine/>
    <w:qFormat/>
    <w:pPr>
      <w:keepNext/>
      <w:numPr>
        <w:ilvl w:val="3"/>
        <w:numId w:val="1"/>
      </w:numPr>
      <w:spacing w:before="120"/>
      <w:outlineLvl w:val="3"/>
    </w:pPr>
    <w:rPr>
      <w:u w:val="single"/>
    </w:rPr>
  </w:style>
  <w:style w:type="paragraph" w:styleId="Nadpis5">
    <w:name w:val="heading 5"/>
    <w:basedOn w:val="Normln"/>
    <w:next w:val="Normln"/>
    <w:qFormat/>
    <w:pPr>
      <w:keepNext/>
      <w:spacing w:before="120"/>
      <w:outlineLvl w:val="4"/>
    </w:pPr>
    <w:rPr>
      <w:rFonts w:ascii="Times New Roman" w:hAnsi="Times New Roman"/>
      <w:u w:val="single"/>
    </w:rPr>
  </w:style>
  <w:style w:type="paragraph" w:styleId="Nadpis6">
    <w:name w:val="heading 6"/>
    <w:basedOn w:val="Normln"/>
    <w:next w:val="Normln"/>
    <w:qFormat/>
    <w:pPr>
      <w:keepNext/>
      <w:spacing w:before="120"/>
      <w:outlineLvl w:val="5"/>
    </w:pPr>
    <w:rPr>
      <w:rFonts w:ascii="Times New Roman" w:hAnsi="Times New Roman"/>
      <w:u w:val="single"/>
    </w:rPr>
  </w:style>
  <w:style w:type="paragraph" w:styleId="Nadpis7">
    <w:name w:val="heading 7"/>
    <w:basedOn w:val="Normln"/>
    <w:next w:val="Normln"/>
    <w:link w:val="Nadpis7Char"/>
    <w:qFormat/>
    <w:pPr>
      <w:keepNext/>
      <w:outlineLvl w:val="6"/>
    </w:pPr>
    <w:rPr>
      <w:b/>
      <w:bCs/>
      <w:u w:val="single"/>
    </w:rPr>
  </w:style>
  <w:style w:type="paragraph" w:styleId="Nadpis8">
    <w:name w:val="heading 8"/>
    <w:basedOn w:val="Normln"/>
    <w:next w:val="Normln"/>
    <w:qFormat/>
    <w:pPr>
      <w:widowControl w:val="0"/>
      <w:spacing w:before="240" w:after="60"/>
      <w:outlineLvl w:val="7"/>
    </w:pPr>
    <w:rPr>
      <w:i/>
      <w:sz w:val="24"/>
      <w:szCs w:val="20"/>
    </w:rPr>
  </w:style>
  <w:style w:type="paragraph" w:styleId="Nadpis9">
    <w:name w:val="heading 9"/>
    <w:basedOn w:val="Normln"/>
    <w:next w:val="Normln"/>
    <w:qFormat/>
    <w:pPr>
      <w:widowControl w:val="0"/>
      <w:spacing w:line="240" w:lineRule="atLeast"/>
      <w:outlineLvl w:val="8"/>
    </w:pPr>
    <w:rPr>
      <w:rFonts w:ascii="Times New Roman" w:hAnsi="Times New Roman"/>
      <w:sz w:val="2"/>
      <w:szCs w:val="20"/>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Základní text Char,termo"/>
    <w:basedOn w:val="Normln"/>
    <w:link w:val="ZkladntextChar1"/>
  </w:style>
  <w:style w:type="paragraph" w:styleId="Rozloendokumentu">
    <w:name w:val="Document Map"/>
    <w:aliases w:val="Rozvržení dokumentu"/>
    <w:basedOn w:val="Normln"/>
    <w:semiHidden/>
    <w:pPr>
      <w:shd w:val="clear" w:color="auto" w:fill="000080"/>
    </w:pPr>
  </w:style>
  <w:style w:type="paragraph" w:styleId="Zkladntext2">
    <w:name w:val="Body Text 2"/>
    <w:basedOn w:val="Normln"/>
    <w:semiHidden/>
    <w:rPr>
      <w:sz w:val="24"/>
    </w:rPr>
  </w:style>
  <w:style w:type="paragraph" w:customStyle="1" w:styleId="Zkladntext21">
    <w:name w:val="Základní text 21"/>
    <w:basedOn w:val="Normln"/>
    <w:pPr>
      <w:overflowPunct w:val="0"/>
      <w:autoSpaceDE w:val="0"/>
      <w:autoSpaceDN w:val="0"/>
      <w:adjustRightInd w:val="0"/>
      <w:spacing w:before="120"/>
      <w:textAlignment w:val="baseline"/>
    </w:pPr>
    <w:rPr>
      <w:rFonts w:ascii="Times New Roman" w:hAnsi="Times New Roman"/>
      <w:szCs w:val="20"/>
    </w:rPr>
  </w:style>
  <w:style w:type="paragraph" w:styleId="Obsah1">
    <w:name w:val="toc 1"/>
    <w:basedOn w:val="Normln"/>
    <w:next w:val="Normln"/>
    <w:autoRedefine/>
    <w:semiHidden/>
    <w:rPr>
      <w:u w:val="single"/>
    </w:rPr>
  </w:style>
  <w:style w:type="paragraph" w:styleId="Obsah2">
    <w:name w:val="toc 2"/>
    <w:basedOn w:val="Normln"/>
    <w:next w:val="Normln"/>
    <w:autoRedefine/>
    <w:semiHidden/>
    <w:pPr>
      <w:tabs>
        <w:tab w:val="left" w:pos="1200"/>
        <w:tab w:val="right" w:leader="dot" w:pos="9060"/>
      </w:tabs>
      <w:spacing w:line="240" w:lineRule="atLeast"/>
      <w:ind w:left="567"/>
    </w:pPr>
    <w:rPr>
      <w:b/>
      <w:bCs/>
      <w:noProof/>
      <w:sz w:val="20"/>
    </w:rPr>
  </w:style>
  <w:style w:type="paragraph" w:styleId="Obsah3">
    <w:name w:val="toc 3"/>
    <w:basedOn w:val="Normln"/>
    <w:next w:val="Normln"/>
    <w:autoRedefine/>
    <w:semiHidden/>
    <w:pPr>
      <w:ind w:left="400"/>
    </w:pPr>
    <w:rPr>
      <w:rFonts w:ascii="Times New Roman" w:hAnsi="Times New Roman"/>
    </w:rPr>
  </w:style>
  <w:style w:type="paragraph" w:styleId="Obsah4">
    <w:name w:val="toc 4"/>
    <w:basedOn w:val="Normln"/>
    <w:next w:val="Normln"/>
    <w:autoRedefine/>
    <w:semiHidden/>
    <w:pPr>
      <w:ind w:left="600"/>
    </w:pPr>
    <w:rPr>
      <w:rFonts w:ascii="Times New Roman" w:hAnsi="Times New Roman"/>
    </w:rPr>
  </w:style>
  <w:style w:type="paragraph" w:styleId="Obsah5">
    <w:name w:val="toc 5"/>
    <w:basedOn w:val="Normln"/>
    <w:next w:val="Normln"/>
    <w:autoRedefine/>
    <w:semiHidden/>
    <w:pPr>
      <w:ind w:left="800"/>
    </w:pPr>
    <w:rPr>
      <w:rFonts w:ascii="Times New Roman" w:hAnsi="Times New Roman"/>
    </w:rPr>
  </w:style>
  <w:style w:type="paragraph" w:styleId="Obsah6">
    <w:name w:val="toc 6"/>
    <w:basedOn w:val="Normln"/>
    <w:next w:val="Normln"/>
    <w:autoRedefine/>
    <w:semiHidden/>
    <w:pPr>
      <w:ind w:left="1000"/>
    </w:pPr>
    <w:rPr>
      <w:rFonts w:ascii="Times New Roman" w:hAnsi="Times New Roman"/>
    </w:rPr>
  </w:style>
  <w:style w:type="paragraph" w:styleId="Obsah7">
    <w:name w:val="toc 7"/>
    <w:basedOn w:val="Normln"/>
    <w:next w:val="Normln"/>
    <w:autoRedefine/>
    <w:semiHidden/>
    <w:pPr>
      <w:ind w:left="1200"/>
    </w:pPr>
    <w:rPr>
      <w:rFonts w:ascii="Times New Roman" w:hAnsi="Times New Roman"/>
    </w:rPr>
  </w:style>
  <w:style w:type="paragraph" w:styleId="Obsah8">
    <w:name w:val="toc 8"/>
    <w:basedOn w:val="Normln"/>
    <w:next w:val="Normln"/>
    <w:autoRedefine/>
    <w:semiHidden/>
    <w:pPr>
      <w:ind w:left="1400"/>
    </w:pPr>
    <w:rPr>
      <w:rFonts w:ascii="Times New Roman" w:hAnsi="Times New Roman"/>
    </w:rPr>
  </w:style>
  <w:style w:type="paragraph" w:styleId="Obsah9">
    <w:name w:val="toc 9"/>
    <w:basedOn w:val="Normln"/>
    <w:next w:val="Normln"/>
    <w:autoRedefine/>
    <w:semiHidden/>
    <w:pPr>
      <w:ind w:left="1600"/>
    </w:pPr>
    <w:rPr>
      <w:rFonts w:ascii="Times New Roman" w:hAnsi="Times New Roman"/>
    </w:rPr>
  </w:style>
  <w:style w:type="character" w:styleId="Hypertextovodkaz">
    <w:name w:val="Hyperlink"/>
    <w:uiPriority w:val="99"/>
    <w:rPr>
      <w:color w:val="0000FF"/>
      <w:u w:val="single"/>
    </w:rPr>
  </w:style>
  <w:style w:type="paragraph" w:styleId="Zpat">
    <w:name w:val="footer"/>
    <w:basedOn w:val="Normln"/>
    <w:link w:val="ZpatChar"/>
    <w:semiHidden/>
    <w:pPr>
      <w:tabs>
        <w:tab w:val="center" w:pos="4536"/>
        <w:tab w:val="right" w:pos="9072"/>
      </w:tabs>
      <w:spacing w:line="240" w:lineRule="auto"/>
    </w:pPr>
  </w:style>
  <w:style w:type="character" w:styleId="slostrnky">
    <w:name w:val="page number"/>
    <w:basedOn w:val="Standardnpsmoodstavce"/>
  </w:style>
  <w:style w:type="paragraph" w:styleId="Zkladntextodsazen">
    <w:name w:val="Body Text Indent"/>
    <w:basedOn w:val="Normln"/>
    <w:link w:val="ZkladntextodsazenChar"/>
    <w:semiHidden/>
    <w:pPr>
      <w:ind w:firstLine="708"/>
    </w:pPr>
  </w:style>
  <w:style w:type="paragraph" w:styleId="Zhlav">
    <w:name w:val="header"/>
    <w:basedOn w:val="Normln"/>
    <w:semiHidden/>
    <w:pPr>
      <w:tabs>
        <w:tab w:val="center" w:pos="4536"/>
        <w:tab w:val="right" w:pos="9072"/>
      </w:tabs>
    </w:pPr>
  </w:style>
  <w:style w:type="character" w:styleId="Sledovanodkaz">
    <w:name w:val="FollowedHyperlink"/>
    <w:semiHidden/>
    <w:rPr>
      <w:color w:val="800080"/>
      <w:u w:val="single"/>
    </w:rPr>
  </w:style>
  <w:style w:type="paragraph" w:styleId="Zkladntextodsazen2">
    <w:name w:val="Body Text Indent 2"/>
    <w:basedOn w:val="Normln"/>
    <w:semiHidden/>
    <w:pPr>
      <w:ind w:firstLine="708"/>
      <w:jc w:val="left"/>
    </w:pPr>
    <w:rPr>
      <w:rFonts w:ascii="Arial" w:hAnsi="Arial" w:cs="Times New Roman"/>
      <w:sz w:val="20"/>
    </w:rPr>
  </w:style>
  <w:style w:type="paragraph" w:styleId="Zkladntextodsazen3">
    <w:name w:val="Body Text Indent 3"/>
    <w:basedOn w:val="Normln"/>
    <w:semiHidden/>
    <w:pPr>
      <w:widowControl w:val="0"/>
      <w:tabs>
        <w:tab w:val="left" w:pos="2160"/>
        <w:tab w:val="left" w:pos="3240"/>
        <w:tab w:val="left" w:pos="6480"/>
      </w:tabs>
      <w:ind w:left="2160"/>
    </w:pPr>
    <w:rPr>
      <w:snapToGrid w:val="0"/>
      <w:sz w:val="24"/>
    </w:rPr>
  </w:style>
  <w:style w:type="paragraph" w:styleId="Zkladntext3">
    <w:name w:val="Body Text 3"/>
    <w:basedOn w:val="Normln"/>
    <w:semiHidden/>
    <w:pPr>
      <w:tabs>
        <w:tab w:val="left" w:pos="709"/>
      </w:tabs>
      <w:spacing w:line="240" w:lineRule="auto"/>
    </w:pPr>
    <w:rPr>
      <w:rFonts w:ascii="Times New Roman" w:hAnsi="Times New Roman" w:cs="Times New Roman"/>
      <w:sz w:val="24"/>
      <w:szCs w:val="20"/>
    </w:rPr>
  </w:style>
  <w:style w:type="paragraph" w:customStyle="1" w:styleId="Nadpis31">
    <w:name w:val="Nadpis 31"/>
    <w:basedOn w:val="Normln"/>
    <w:pPr>
      <w:widowControl w:val="0"/>
      <w:autoSpaceDE w:val="0"/>
      <w:autoSpaceDN w:val="0"/>
      <w:adjustRightInd w:val="0"/>
      <w:spacing w:after="100" w:line="240" w:lineRule="atLeast"/>
      <w:jc w:val="left"/>
    </w:pPr>
    <w:rPr>
      <w:rFonts w:ascii="Times New Roman" w:hAnsi="Times New Roman" w:cs="Times New Roman"/>
      <w:b/>
      <w:bCs/>
      <w:sz w:val="20"/>
      <w:szCs w:val="20"/>
    </w:rPr>
  </w:style>
  <w:style w:type="character" w:styleId="Siln">
    <w:name w:val="Strong"/>
    <w:uiPriority w:val="22"/>
    <w:qFormat/>
    <w:rPr>
      <w:b/>
      <w:bCs/>
    </w:rPr>
  </w:style>
  <w:style w:type="paragraph" w:customStyle="1" w:styleId="region">
    <w:name w:val="region"/>
    <w:basedOn w:val="Normln"/>
    <w:rsid w:val="005F4837"/>
    <w:pPr>
      <w:spacing w:before="100" w:beforeAutospacing="1" w:after="100" w:afterAutospacing="1" w:line="240" w:lineRule="auto"/>
      <w:jc w:val="left"/>
    </w:pPr>
    <w:rPr>
      <w:rFonts w:ascii="Times New Roman" w:hAnsi="Times New Roman" w:cs="Times New Roman"/>
      <w:sz w:val="24"/>
    </w:rPr>
  </w:style>
  <w:style w:type="paragraph" w:customStyle="1" w:styleId="adresa">
    <w:name w:val="adresa"/>
    <w:basedOn w:val="Normln"/>
    <w:rsid w:val="005F4837"/>
    <w:pPr>
      <w:spacing w:before="100" w:beforeAutospacing="1" w:after="100" w:afterAutospacing="1" w:line="240" w:lineRule="auto"/>
      <w:jc w:val="left"/>
    </w:pPr>
    <w:rPr>
      <w:rFonts w:ascii="Times New Roman" w:hAnsi="Times New Roman" w:cs="Times New Roman"/>
      <w:sz w:val="24"/>
    </w:rPr>
  </w:style>
  <w:style w:type="paragraph" w:styleId="Normlnweb">
    <w:name w:val="Normal (Web)"/>
    <w:basedOn w:val="Normln"/>
    <w:uiPriority w:val="99"/>
    <w:rsid w:val="00606EE0"/>
    <w:pPr>
      <w:spacing w:before="100" w:beforeAutospacing="1" w:after="100" w:afterAutospacing="1" w:line="240" w:lineRule="auto"/>
      <w:jc w:val="left"/>
    </w:pPr>
    <w:rPr>
      <w:rFonts w:ascii="Times New Roman" w:hAnsi="Times New Roman" w:cs="Times New Roman"/>
      <w:sz w:val="24"/>
    </w:rPr>
  </w:style>
  <w:style w:type="paragraph" w:styleId="Odstavecseseznamem">
    <w:name w:val="List Paragraph"/>
    <w:basedOn w:val="Normln"/>
    <w:uiPriority w:val="34"/>
    <w:qFormat/>
    <w:rsid w:val="00D778A5"/>
    <w:pPr>
      <w:spacing w:before="120" w:line="240" w:lineRule="auto"/>
      <w:ind w:left="720" w:firstLine="709"/>
      <w:contextualSpacing/>
    </w:pPr>
    <w:rPr>
      <w:rFonts w:ascii="Calibri" w:eastAsia="Calibri" w:hAnsi="Calibri" w:cs="Times New Roman"/>
      <w:szCs w:val="22"/>
      <w:lang w:eastAsia="en-US"/>
    </w:rPr>
  </w:style>
  <w:style w:type="character" w:customStyle="1" w:styleId="bigger-text">
    <w:name w:val="bigger-text"/>
    <w:basedOn w:val="Standardnpsmoodstavce"/>
    <w:rsid w:val="00D24C83"/>
  </w:style>
  <w:style w:type="character" w:customStyle="1" w:styleId="normal-text">
    <w:name w:val="normal-text"/>
    <w:basedOn w:val="Standardnpsmoodstavce"/>
    <w:rsid w:val="00674A64"/>
  </w:style>
  <w:style w:type="character" w:customStyle="1" w:styleId="apple-style-span">
    <w:name w:val="apple-style-span"/>
    <w:basedOn w:val="Standardnpsmoodstavce"/>
    <w:rsid w:val="00674A64"/>
  </w:style>
  <w:style w:type="character" w:customStyle="1" w:styleId="st1">
    <w:name w:val="st1"/>
    <w:basedOn w:val="Standardnpsmoodstavce"/>
    <w:rsid w:val="004B1316"/>
  </w:style>
  <w:style w:type="paragraph" w:customStyle="1" w:styleId="Normln0">
    <w:name w:val="Normální~"/>
    <w:basedOn w:val="Normln"/>
    <w:link w:val="NormlnChar"/>
    <w:rsid w:val="00161A4F"/>
    <w:pPr>
      <w:widowControl w:val="0"/>
      <w:suppressAutoHyphens/>
      <w:spacing w:line="288" w:lineRule="auto"/>
      <w:jc w:val="left"/>
    </w:pPr>
    <w:rPr>
      <w:rFonts w:ascii="Times New Roman" w:hAnsi="Times New Roman" w:cs="Times New Roman"/>
      <w:sz w:val="24"/>
      <w:szCs w:val="20"/>
    </w:rPr>
  </w:style>
  <w:style w:type="character" w:styleId="Odkaznakoment">
    <w:name w:val="annotation reference"/>
    <w:semiHidden/>
    <w:rsid w:val="006A287B"/>
    <w:rPr>
      <w:sz w:val="16"/>
      <w:szCs w:val="16"/>
    </w:rPr>
  </w:style>
  <w:style w:type="paragraph" w:styleId="Textkomente">
    <w:name w:val="annotation text"/>
    <w:basedOn w:val="Normln"/>
    <w:semiHidden/>
    <w:rsid w:val="006A287B"/>
    <w:rPr>
      <w:sz w:val="20"/>
      <w:szCs w:val="20"/>
    </w:rPr>
  </w:style>
  <w:style w:type="paragraph" w:styleId="Pedmtkomente">
    <w:name w:val="annotation subject"/>
    <w:basedOn w:val="Textkomente"/>
    <w:next w:val="Textkomente"/>
    <w:semiHidden/>
    <w:rsid w:val="006A287B"/>
    <w:rPr>
      <w:b/>
      <w:bCs/>
    </w:rPr>
  </w:style>
  <w:style w:type="paragraph" w:styleId="Textbubliny">
    <w:name w:val="Balloon Text"/>
    <w:basedOn w:val="Normln"/>
    <w:semiHidden/>
    <w:rsid w:val="006A287B"/>
    <w:rPr>
      <w:sz w:val="16"/>
      <w:szCs w:val="16"/>
    </w:rPr>
  </w:style>
  <w:style w:type="paragraph" w:styleId="Normlnodsazen">
    <w:name w:val="Normal Indent"/>
    <w:basedOn w:val="Normln"/>
    <w:link w:val="NormlnodsazenChar"/>
    <w:rsid w:val="00C34560"/>
    <w:pPr>
      <w:ind w:left="708"/>
    </w:pPr>
  </w:style>
  <w:style w:type="character" w:customStyle="1" w:styleId="NormlnodsazenChar">
    <w:name w:val="Normální odsazený Char"/>
    <w:link w:val="Normlnodsazen"/>
    <w:rsid w:val="00C34560"/>
    <w:rPr>
      <w:rFonts w:ascii="Tahoma" w:hAnsi="Tahoma" w:cs="Tahoma"/>
      <w:sz w:val="22"/>
      <w:szCs w:val="24"/>
      <w:lang w:val="cs-CZ" w:eastAsia="cs-CZ" w:bidi="ar-SA"/>
    </w:rPr>
  </w:style>
  <w:style w:type="character" w:customStyle="1" w:styleId="NormlnChar">
    <w:name w:val="Normální~ Char"/>
    <w:link w:val="Normln0"/>
    <w:rsid w:val="00C34560"/>
    <w:rPr>
      <w:sz w:val="24"/>
      <w:lang w:val="cs-CZ" w:bidi="ar-SA"/>
    </w:rPr>
  </w:style>
  <w:style w:type="paragraph" w:styleId="Zkladntext-prvnodsazen2">
    <w:name w:val="Body Text First Indent 2"/>
    <w:basedOn w:val="Zkladntextodsazen"/>
    <w:link w:val="Zkladntext-prvnodsazen2Char"/>
    <w:rsid w:val="00F5521C"/>
    <w:pPr>
      <w:spacing w:after="120"/>
      <w:ind w:left="283" w:firstLine="210"/>
    </w:pPr>
  </w:style>
  <w:style w:type="character" w:customStyle="1" w:styleId="ZkladntextodsazenChar">
    <w:name w:val="Základní text odsazený Char"/>
    <w:link w:val="Zkladntextodsazen"/>
    <w:rsid w:val="00F5521C"/>
    <w:rPr>
      <w:rFonts w:ascii="Tahoma" w:hAnsi="Tahoma" w:cs="Tahoma"/>
      <w:sz w:val="22"/>
      <w:szCs w:val="24"/>
      <w:lang w:val="cs-CZ" w:eastAsia="cs-CZ" w:bidi="ar-SA"/>
    </w:rPr>
  </w:style>
  <w:style w:type="character" w:customStyle="1" w:styleId="Zkladntext-prvnodsazen2Char">
    <w:name w:val="Základní text - první odsazený 2 Char"/>
    <w:basedOn w:val="ZkladntextodsazenChar"/>
    <w:link w:val="Zkladntext-prvnodsazen2"/>
    <w:rsid w:val="00F5521C"/>
    <w:rPr>
      <w:rFonts w:ascii="Tahoma" w:hAnsi="Tahoma" w:cs="Tahoma"/>
      <w:sz w:val="22"/>
      <w:szCs w:val="24"/>
      <w:lang w:val="cs-CZ" w:eastAsia="cs-CZ" w:bidi="ar-SA"/>
    </w:rPr>
  </w:style>
  <w:style w:type="character" w:customStyle="1" w:styleId="Nadpis3CharChar">
    <w:name w:val="Nadpis 3 Char Char"/>
    <w:rsid w:val="00587B78"/>
    <w:rPr>
      <w:rFonts w:ascii="Tahoma" w:hAnsi="Tahoma" w:cs="Tahoma"/>
      <w:b/>
      <w:bCs/>
      <w:sz w:val="20"/>
      <w:szCs w:val="24"/>
      <w:lang w:val="cs-CZ" w:eastAsia="ar-SA" w:bidi="ar-SA"/>
    </w:rPr>
  </w:style>
  <w:style w:type="character" w:customStyle="1" w:styleId="ZkladntextChar1">
    <w:name w:val="Základní text Char1"/>
    <w:aliases w:val="Základní text Char Char,termo Char"/>
    <w:link w:val="Zkladntext"/>
    <w:rsid w:val="000415FA"/>
    <w:rPr>
      <w:rFonts w:ascii="Tahoma" w:hAnsi="Tahoma" w:cs="Tahoma"/>
      <w:sz w:val="22"/>
      <w:szCs w:val="24"/>
      <w:lang w:val="cs-CZ" w:eastAsia="cs-CZ" w:bidi="ar-SA"/>
    </w:rPr>
  </w:style>
  <w:style w:type="character" w:customStyle="1" w:styleId="platne1">
    <w:name w:val="platne1"/>
    <w:basedOn w:val="Standardnpsmoodstavce"/>
    <w:rsid w:val="004A16B5"/>
  </w:style>
  <w:style w:type="paragraph" w:customStyle="1" w:styleId="Seznamploh">
    <w:name w:val="Seznam příloh"/>
    <w:basedOn w:val="Normln"/>
    <w:qFormat/>
    <w:rsid w:val="00FB126A"/>
    <w:pPr>
      <w:tabs>
        <w:tab w:val="left" w:pos="2977"/>
      </w:tabs>
      <w:spacing w:after="120" w:line="240" w:lineRule="auto"/>
      <w:jc w:val="left"/>
    </w:pPr>
    <w:rPr>
      <w:b/>
      <w:bCs/>
      <w:sz w:val="24"/>
    </w:rPr>
  </w:style>
  <w:style w:type="character" w:customStyle="1" w:styleId="ZpatChar">
    <w:name w:val="Zápatí Char"/>
    <w:link w:val="Zpat"/>
    <w:semiHidden/>
    <w:rsid w:val="00011B0D"/>
    <w:rPr>
      <w:rFonts w:ascii="Tahoma" w:hAnsi="Tahoma" w:cs="Tahoma"/>
      <w:sz w:val="22"/>
      <w:szCs w:val="24"/>
    </w:rPr>
  </w:style>
  <w:style w:type="character" w:customStyle="1" w:styleId="Nadpis7Char">
    <w:name w:val="Nadpis 7 Char"/>
    <w:link w:val="Nadpis7"/>
    <w:rsid w:val="009B47D6"/>
    <w:rPr>
      <w:rFonts w:ascii="Tahoma" w:hAnsi="Tahoma" w:cs="Tahoma"/>
      <w:b/>
      <w:bCs/>
      <w:sz w:val="22"/>
      <w:szCs w:val="24"/>
      <w:u w:val="single"/>
    </w:rPr>
  </w:style>
  <w:style w:type="paragraph" w:styleId="Prosttext">
    <w:name w:val="Plain Text"/>
    <w:basedOn w:val="Normln"/>
    <w:unhideWhenUsed/>
    <w:rsid w:val="00DB29A9"/>
    <w:pPr>
      <w:spacing w:line="240" w:lineRule="auto"/>
    </w:pPr>
    <w:rPr>
      <w:rFonts w:ascii="Consolas" w:eastAsia="Calibri" w:hAnsi="Consolas" w:cs="Times New Roman"/>
      <w:sz w:val="21"/>
      <w:szCs w:val="21"/>
      <w:lang w:eastAsia="en-US"/>
    </w:rPr>
  </w:style>
  <w:style w:type="paragraph" w:customStyle="1" w:styleId="Default">
    <w:name w:val="Default"/>
    <w:rsid w:val="00291695"/>
    <w:pPr>
      <w:autoSpaceDE w:val="0"/>
      <w:autoSpaceDN w:val="0"/>
      <w:adjustRightInd w:val="0"/>
    </w:pPr>
    <w:rPr>
      <w:rFonts w:ascii="Arial" w:hAnsi="Arial" w:cs="Arial"/>
      <w:color w:val="000000"/>
      <w:sz w:val="24"/>
      <w:szCs w:val="24"/>
    </w:rPr>
  </w:style>
  <w:style w:type="character" w:customStyle="1" w:styleId="apple-converted-space">
    <w:name w:val="apple-converted-space"/>
    <w:basedOn w:val="Standardnpsmoodstavce"/>
    <w:rsid w:val="009D75C9"/>
  </w:style>
  <w:style w:type="paragraph" w:customStyle="1" w:styleId="Zkladntext211">
    <w:name w:val="Základní text 211"/>
    <w:basedOn w:val="Normln"/>
    <w:rsid w:val="00F50EAF"/>
    <w:pPr>
      <w:overflowPunct w:val="0"/>
      <w:autoSpaceDE w:val="0"/>
      <w:autoSpaceDN w:val="0"/>
      <w:adjustRightInd w:val="0"/>
      <w:spacing w:before="120" w:line="240" w:lineRule="auto"/>
      <w:textAlignment w:val="baseline"/>
    </w:pPr>
    <w:rPr>
      <w:rFonts w:ascii="Times New Roman" w:hAnsi="Times New Roman" w:cs="Times New Roman"/>
      <w:szCs w:val="20"/>
    </w:rPr>
  </w:style>
  <w:style w:type="paragraph" w:customStyle="1" w:styleId="Styl1">
    <w:name w:val="Styl1"/>
    <w:basedOn w:val="Normln"/>
    <w:link w:val="Styl1Char"/>
    <w:qFormat/>
    <w:rsid w:val="00E25562"/>
    <w:pPr>
      <w:numPr>
        <w:numId w:val="2"/>
      </w:numPr>
      <w:spacing w:before="200" w:line="240" w:lineRule="auto"/>
    </w:pPr>
    <w:rPr>
      <w:rFonts w:ascii="Arial" w:hAnsi="Arial" w:cs="Arial"/>
      <w:b/>
    </w:rPr>
  </w:style>
  <w:style w:type="character" w:customStyle="1" w:styleId="Styl1Char">
    <w:name w:val="Styl1 Char"/>
    <w:link w:val="Styl1"/>
    <w:rsid w:val="00E25562"/>
    <w:rPr>
      <w:rFonts w:ascii="Arial" w:hAnsi="Arial" w:cs="Arial"/>
      <w:b/>
      <w:sz w:val="22"/>
      <w:szCs w:val="24"/>
    </w:rPr>
  </w:style>
  <w:style w:type="character" w:styleId="Nevyeenzmnka">
    <w:name w:val="Unresolved Mention"/>
    <w:uiPriority w:val="99"/>
    <w:semiHidden/>
    <w:unhideWhenUsed/>
    <w:rsid w:val="000939DA"/>
    <w:rPr>
      <w:color w:val="605E5C"/>
      <w:shd w:val="clear" w:color="auto" w:fill="E1DFDD"/>
    </w:rPr>
  </w:style>
  <w:style w:type="character" w:customStyle="1" w:styleId="Nadpis1Char">
    <w:name w:val="Nadpis 1 Char"/>
    <w:link w:val="Nadpis1"/>
    <w:rsid w:val="000F61E0"/>
    <w:rPr>
      <w:rFonts w:ascii="Arial" w:hAnsi="Arial" w:cs="Arial"/>
      <w:b/>
      <w:kern w:val="28"/>
      <w:sz w:val="24"/>
      <w:szCs w:val="24"/>
    </w:rPr>
  </w:style>
  <w:style w:type="paragraph" w:customStyle="1" w:styleId="Styl3">
    <w:name w:val="Styl3"/>
    <w:basedOn w:val="Styl1"/>
    <w:link w:val="Styl3Char"/>
    <w:qFormat/>
    <w:rsid w:val="0009711C"/>
    <w:pPr>
      <w:numPr>
        <w:numId w:val="0"/>
      </w:numPr>
      <w:tabs>
        <w:tab w:val="left" w:pos="0"/>
      </w:tabs>
      <w:spacing w:before="240"/>
      <w:outlineLvl w:val="7"/>
    </w:pPr>
    <w:rPr>
      <w:sz w:val="24"/>
    </w:rPr>
  </w:style>
  <w:style w:type="character" w:customStyle="1" w:styleId="Styl3Char">
    <w:name w:val="Styl3 Char"/>
    <w:basedOn w:val="Styl1Char"/>
    <w:link w:val="Styl3"/>
    <w:rsid w:val="0009711C"/>
    <w:rPr>
      <w:rFonts w:ascii="Arial" w:hAnsi="Arial" w:cs="Arial"/>
      <w:b/>
      <w:sz w:val="24"/>
      <w:szCs w:val="24"/>
    </w:rPr>
  </w:style>
  <w:style w:type="paragraph" w:customStyle="1" w:styleId="Bezmezer1">
    <w:name w:val="Bez mezer1"/>
    <w:aliases w:val="a)"/>
    <w:next w:val="Normln"/>
    <w:uiPriority w:val="1"/>
    <w:qFormat/>
    <w:rsid w:val="00A609D3"/>
    <w:pPr>
      <w:widowControl w:val="0"/>
      <w:numPr>
        <w:numId w:val="18"/>
      </w:numPr>
      <w:spacing w:before="180"/>
      <w:jc w:val="both"/>
      <w:outlineLvl w:val="0"/>
    </w:pPr>
    <w:rPr>
      <w:rFonts w:ascii="Arial" w:hAnsi="Arial" w:cs="Arial"/>
      <w:b/>
      <w:sz w:val="22"/>
      <w:szCs w:val="24"/>
    </w:rPr>
  </w:style>
  <w:style w:type="character" w:customStyle="1" w:styleId="m-table--simplecol">
    <w:name w:val="m-table--simple__col"/>
    <w:basedOn w:val="Standardnpsmoodstavce"/>
    <w:rsid w:val="00456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2467">
      <w:bodyDiv w:val="1"/>
      <w:marLeft w:val="0"/>
      <w:marRight w:val="0"/>
      <w:marTop w:val="0"/>
      <w:marBottom w:val="0"/>
      <w:divBdr>
        <w:top w:val="single" w:sz="24" w:space="0" w:color="DCD9D9"/>
        <w:left w:val="none" w:sz="0" w:space="0" w:color="auto"/>
        <w:bottom w:val="none" w:sz="0" w:space="0" w:color="auto"/>
        <w:right w:val="none" w:sz="0" w:space="0" w:color="auto"/>
      </w:divBdr>
      <w:divsChild>
        <w:div w:id="1572037846">
          <w:marLeft w:val="416"/>
          <w:marRight w:val="416"/>
          <w:marTop w:val="256"/>
          <w:marBottom w:val="256"/>
          <w:divBdr>
            <w:top w:val="none" w:sz="0" w:space="0" w:color="auto"/>
            <w:left w:val="none" w:sz="0" w:space="0" w:color="auto"/>
            <w:bottom w:val="none" w:sz="0" w:space="0" w:color="auto"/>
            <w:right w:val="none" w:sz="0" w:space="0" w:color="auto"/>
          </w:divBdr>
          <w:divsChild>
            <w:div w:id="311299088">
              <w:marLeft w:val="0"/>
              <w:marRight w:val="0"/>
              <w:marTop w:val="704"/>
              <w:marBottom w:val="0"/>
              <w:divBdr>
                <w:top w:val="none" w:sz="0" w:space="0" w:color="auto"/>
                <w:left w:val="none" w:sz="0" w:space="0" w:color="auto"/>
                <w:bottom w:val="none" w:sz="0" w:space="0" w:color="auto"/>
                <w:right w:val="none" w:sz="0" w:space="0" w:color="auto"/>
              </w:divBdr>
              <w:divsChild>
                <w:div w:id="828718378">
                  <w:marLeft w:val="0"/>
                  <w:marRight w:val="0"/>
                  <w:marTop w:val="0"/>
                  <w:marBottom w:val="0"/>
                  <w:divBdr>
                    <w:top w:val="none" w:sz="0" w:space="0" w:color="auto"/>
                    <w:left w:val="none" w:sz="0" w:space="0" w:color="auto"/>
                    <w:bottom w:val="none" w:sz="0" w:space="0" w:color="auto"/>
                    <w:right w:val="none" w:sz="0" w:space="0" w:color="auto"/>
                  </w:divBdr>
                  <w:divsChild>
                    <w:div w:id="1281033191">
                      <w:marLeft w:val="0"/>
                      <w:marRight w:val="0"/>
                      <w:marTop w:val="0"/>
                      <w:marBottom w:val="0"/>
                      <w:divBdr>
                        <w:top w:val="none" w:sz="0" w:space="0" w:color="auto"/>
                        <w:left w:val="none" w:sz="0" w:space="0" w:color="auto"/>
                        <w:bottom w:val="none" w:sz="0" w:space="0" w:color="auto"/>
                        <w:right w:val="none" w:sz="0" w:space="0" w:color="auto"/>
                      </w:divBdr>
                      <w:divsChild>
                        <w:div w:id="494148345">
                          <w:marLeft w:val="0"/>
                          <w:marRight w:val="0"/>
                          <w:marTop w:val="0"/>
                          <w:marBottom w:val="0"/>
                          <w:divBdr>
                            <w:top w:val="none" w:sz="0" w:space="0" w:color="auto"/>
                            <w:left w:val="none" w:sz="0" w:space="0" w:color="auto"/>
                            <w:bottom w:val="none" w:sz="0" w:space="0" w:color="auto"/>
                            <w:right w:val="none" w:sz="0" w:space="0" w:color="auto"/>
                          </w:divBdr>
                          <w:divsChild>
                            <w:div w:id="1708069023">
                              <w:marLeft w:val="0"/>
                              <w:marRight w:val="0"/>
                              <w:marTop w:val="0"/>
                              <w:marBottom w:val="0"/>
                              <w:divBdr>
                                <w:top w:val="none" w:sz="0" w:space="0" w:color="auto"/>
                                <w:left w:val="none" w:sz="0" w:space="0" w:color="auto"/>
                                <w:bottom w:val="none" w:sz="0" w:space="0" w:color="auto"/>
                                <w:right w:val="none" w:sz="0" w:space="0" w:color="auto"/>
                              </w:divBdr>
                              <w:divsChild>
                                <w:div w:id="1518887996">
                                  <w:marLeft w:val="0"/>
                                  <w:marRight w:val="0"/>
                                  <w:marTop w:val="0"/>
                                  <w:marBottom w:val="608"/>
                                  <w:divBdr>
                                    <w:top w:val="none" w:sz="0" w:space="0" w:color="auto"/>
                                    <w:left w:val="none" w:sz="0" w:space="0" w:color="auto"/>
                                    <w:bottom w:val="none" w:sz="0" w:space="0" w:color="auto"/>
                                    <w:right w:val="none" w:sz="0" w:space="0" w:color="auto"/>
                                  </w:divBdr>
                                  <w:divsChild>
                                    <w:div w:id="303392020">
                                      <w:marLeft w:val="0"/>
                                      <w:marRight w:val="0"/>
                                      <w:marTop w:val="0"/>
                                      <w:marBottom w:val="0"/>
                                      <w:divBdr>
                                        <w:top w:val="none" w:sz="0" w:space="0" w:color="auto"/>
                                        <w:left w:val="none" w:sz="0" w:space="0" w:color="auto"/>
                                        <w:bottom w:val="none" w:sz="0" w:space="0" w:color="auto"/>
                                        <w:right w:val="none" w:sz="0" w:space="0" w:color="auto"/>
                                      </w:divBdr>
                                      <w:divsChild>
                                        <w:div w:id="952324926">
                                          <w:marLeft w:val="3616"/>
                                          <w:marRight w:val="0"/>
                                          <w:marTop w:val="0"/>
                                          <w:marBottom w:val="0"/>
                                          <w:divBdr>
                                            <w:top w:val="none" w:sz="0" w:space="0" w:color="auto"/>
                                            <w:left w:val="none" w:sz="0" w:space="0" w:color="auto"/>
                                            <w:bottom w:val="none" w:sz="0" w:space="0" w:color="auto"/>
                                            <w:right w:val="none" w:sz="0" w:space="0" w:color="auto"/>
                                          </w:divBdr>
                                          <w:divsChild>
                                            <w:div w:id="2263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218274">
      <w:bodyDiv w:val="1"/>
      <w:marLeft w:val="0"/>
      <w:marRight w:val="0"/>
      <w:marTop w:val="0"/>
      <w:marBottom w:val="0"/>
      <w:divBdr>
        <w:top w:val="none" w:sz="0" w:space="0" w:color="auto"/>
        <w:left w:val="none" w:sz="0" w:space="0" w:color="auto"/>
        <w:bottom w:val="none" w:sz="0" w:space="0" w:color="auto"/>
        <w:right w:val="none" w:sz="0" w:space="0" w:color="auto"/>
      </w:divBdr>
    </w:div>
    <w:div w:id="146094961">
      <w:bodyDiv w:val="1"/>
      <w:marLeft w:val="0"/>
      <w:marRight w:val="0"/>
      <w:marTop w:val="0"/>
      <w:marBottom w:val="0"/>
      <w:divBdr>
        <w:top w:val="none" w:sz="0" w:space="0" w:color="auto"/>
        <w:left w:val="none" w:sz="0" w:space="0" w:color="auto"/>
        <w:bottom w:val="none" w:sz="0" w:space="0" w:color="auto"/>
        <w:right w:val="none" w:sz="0" w:space="0" w:color="auto"/>
      </w:divBdr>
      <w:divsChild>
        <w:div w:id="174731401">
          <w:marLeft w:val="0"/>
          <w:marRight w:val="0"/>
          <w:marTop w:val="0"/>
          <w:marBottom w:val="0"/>
          <w:divBdr>
            <w:top w:val="none" w:sz="0" w:space="0" w:color="auto"/>
            <w:left w:val="none" w:sz="0" w:space="0" w:color="auto"/>
            <w:bottom w:val="none" w:sz="0" w:space="0" w:color="auto"/>
            <w:right w:val="none" w:sz="0" w:space="0" w:color="auto"/>
          </w:divBdr>
          <w:divsChild>
            <w:div w:id="69352886">
              <w:marLeft w:val="0"/>
              <w:marRight w:val="0"/>
              <w:marTop w:val="346"/>
              <w:marBottom w:val="0"/>
              <w:divBdr>
                <w:top w:val="none" w:sz="0" w:space="0" w:color="auto"/>
                <w:left w:val="none" w:sz="0" w:space="0" w:color="auto"/>
                <w:bottom w:val="none" w:sz="0" w:space="0" w:color="auto"/>
                <w:right w:val="none" w:sz="0" w:space="0" w:color="auto"/>
              </w:divBdr>
              <w:divsChild>
                <w:div w:id="1639216193">
                  <w:marLeft w:val="0"/>
                  <w:marRight w:val="0"/>
                  <w:marTop w:val="0"/>
                  <w:marBottom w:val="0"/>
                  <w:divBdr>
                    <w:top w:val="none" w:sz="0" w:space="0" w:color="auto"/>
                    <w:left w:val="none" w:sz="0" w:space="0" w:color="auto"/>
                    <w:bottom w:val="none" w:sz="0" w:space="0" w:color="auto"/>
                    <w:right w:val="none" w:sz="0" w:space="0" w:color="auto"/>
                  </w:divBdr>
                  <w:divsChild>
                    <w:div w:id="694116348">
                      <w:marLeft w:val="0"/>
                      <w:marRight w:val="0"/>
                      <w:marTop w:val="0"/>
                      <w:marBottom w:val="69"/>
                      <w:divBdr>
                        <w:top w:val="none" w:sz="0" w:space="0" w:color="auto"/>
                        <w:left w:val="none" w:sz="0" w:space="0" w:color="auto"/>
                        <w:bottom w:val="none" w:sz="0" w:space="0" w:color="auto"/>
                        <w:right w:val="none" w:sz="0" w:space="0" w:color="auto"/>
                      </w:divBdr>
                      <w:divsChild>
                        <w:div w:id="567037261">
                          <w:marLeft w:val="0"/>
                          <w:marRight w:val="0"/>
                          <w:marTop w:val="0"/>
                          <w:marBottom w:val="0"/>
                          <w:divBdr>
                            <w:top w:val="none" w:sz="0" w:space="0" w:color="auto"/>
                            <w:left w:val="none" w:sz="0" w:space="0" w:color="auto"/>
                            <w:bottom w:val="none" w:sz="0" w:space="0" w:color="auto"/>
                            <w:right w:val="none" w:sz="0" w:space="0" w:color="auto"/>
                          </w:divBdr>
                          <w:divsChild>
                            <w:div w:id="817305245">
                              <w:marLeft w:val="0"/>
                              <w:marRight w:val="0"/>
                              <w:marTop w:val="0"/>
                              <w:marBottom w:val="0"/>
                              <w:divBdr>
                                <w:top w:val="none" w:sz="0" w:space="0" w:color="auto"/>
                                <w:left w:val="none" w:sz="0" w:space="0" w:color="auto"/>
                                <w:bottom w:val="none" w:sz="0" w:space="0" w:color="auto"/>
                                <w:right w:val="none" w:sz="0" w:space="0" w:color="auto"/>
                              </w:divBdr>
                              <w:divsChild>
                                <w:div w:id="2095009051">
                                  <w:marLeft w:val="23"/>
                                  <w:marRight w:val="23"/>
                                  <w:marTop w:val="23"/>
                                  <w:marBottom w:val="23"/>
                                  <w:divBdr>
                                    <w:top w:val="none" w:sz="0" w:space="0" w:color="auto"/>
                                    <w:left w:val="none" w:sz="0" w:space="0" w:color="auto"/>
                                    <w:bottom w:val="none" w:sz="0" w:space="0" w:color="auto"/>
                                    <w:right w:val="none" w:sz="0" w:space="0" w:color="auto"/>
                                  </w:divBdr>
                                  <w:divsChild>
                                    <w:div w:id="822432934">
                                      <w:marLeft w:val="0"/>
                                      <w:marRight w:val="0"/>
                                      <w:marTop w:val="0"/>
                                      <w:marBottom w:val="0"/>
                                      <w:divBdr>
                                        <w:top w:val="none" w:sz="0" w:space="0" w:color="auto"/>
                                        <w:left w:val="none" w:sz="0" w:space="0" w:color="auto"/>
                                        <w:bottom w:val="none" w:sz="0" w:space="0" w:color="auto"/>
                                        <w:right w:val="none" w:sz="0" w:space="0" w:color="auto"/>
                                      </w:divBdr>
                                      <w:divsChild>
                                        <w:div w:id="1727216048">
                                          <w:marLeft w:val="0"/>
                                          <w:marRight w:val="0"/>
                                          <w:marTop w:val="0"/>
                                          <w:marBottom w:val="0"/>
                                          <w:divBdr>
                                            <w:top w:val="none" w:sz="0" w:space="0" w:color="auto"/>
                                            <w:left w:val="none" w:sz="0" w:space="0" w:color="auto"/>
                                            <w:bottom w:val="none" w:sz="0" w:space="0" w:color="auto"/>
                                            <w:right w:val="none" w:sz="0" w:space="0" w:color="auto"/>
                                          </w:divBdr>
                                          <w:divsChild>
                                            <w:div w:id="657347549">
                                              <w:marLeft w:val="0"/>
                                              <w:marRight w:val="58"/>
                                              <w:marTop w:val="0"/>
                                              <w:marBottom w:val="0"/>
                                              <w:divBdr>
                                                <w:top w:val="none" w:sz="0" w:space="0" w:color="auto"/>
                                                <w:left w:val="none" w:sz="0" w:space="0" w:color="auto"/>
                                                <w:bottom w:val="none" w:sz="0" w:space="0" w:color="auto"/>
                                                <w:right w:val="none" w:sz="0" w:space="0" w:color="auto"/>
                                              </w:divBdr>
                                              <w:divsChild>
                                                <w:div w:id="36379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2162699">
      <w:bodyDiv w:val="1"/>
      <w:marLeft w:val="0"/>
      <w:marRight w:val="0"/>
      <w:marTop w:val="0"/>
      <w:marBottom w:val="0"/>
      <w:divBdr>
        <w:top w:val="none" w:sz="0" w:space="0" w:color="auto"/>
        <w:left w:val="none" w:sz="0" w:space="0" w:color="auto"/>
        <w:bottom w:val="none" w:sz="0" w:space="0" w:color="auto"/>
        <w:right w:val="none" w:sz="0" w:space="0" w:color="auto"/>
      </w:divBdr>
      <w:divsChild>
        <w:div w:id="1915777376">
          <w:marLeft w:val="0"/>
          <w:marRight w:val="0"/>
          <w:marTop w:val="0"/>
          <w:marBottom w:val="0"/>
          <w:divBdr>
            <w:top w:val="none" w:sz="0" w:space="0" w:color="auto"/>
            <w:left w:val="none" w:sz="0" w:space="0" w:color="auto"/>
            <w:bottom w:val="none" w:sz="0" w:space="0" w:color="auto"/>
            <w:right w:val="none" w:sz="0" w:space="0" w:color="auto"/>
          </w:divBdr>
          <w:divsChild>
            <w:div w:id="177430861">
              <w:marLeft w:val="0"/>
              <w:marRight w:val="0"/>
              <w:marTop w:val="346"/>
              <w:marBottom w:val="0"/>
              <w:divBdr>
                <w:top w:val="none" w:sz="0" w:space="0" w:color="auto"/>
                <w:left w:val="none" w:sz="0" w:space="0" w:color="auto"/>
                <w:bottom w:val="none" w:sz="0" w:space="0" w:color="auto"/>
                <w:right w:val="none" w:sz="0" w:space="0" w:color="auto"/>
              </w:divBdr>
              <w:divsChild>
                <w:div w:id="224922181">
                  <w:marLeft w:val="0"/>
                  <w:marRight w:val="0"/>
                  <w:marTop w:val="0"/>
                  <w:marBottom w:val="0"/>
                  <w:divBdr>
                    <w:top w:val="none" w:sz="0" w:space="0" w:color="auto"/>
                    <w:left w:val="none" w:sz="0" w:space="0" w:color="auto"/>
                    <w:bottom w:val="none" w:sz="0" w:space="0" w:color="auto"/>
                    <w:right w:val="none" w:sz="0" w:space="0" w:color="auto"/>
                  </w:divBdr>
                  <w:divsChild>
                    <w:div w:id="809250489">
                      <w:marLeft w:val="0"/>
                      <w:marRight w:val="0"/>
                      <w:marTop w:val="0"/>
                      <w:marBottom w:val="69"/>
                      <w:divBdr>
                        <w:top w:val="none" w:sz="0" w:space="0" w:color="auto"/>
                        <w:left w:val="none" w:sz="0" w:space="0" w:color="auto"/>
                        <w:bottom w:val="none" w:sz="0" w:space="0" w:color="auto"/>
                        <w:right w:val="none" w:sz="0" w:space="0" w:color="auto"/>
                      </w:divBdr>
                      <w:divsChild>
                        <w:div w:id="1934438281">
                          <w:marLeft w:val="0"/>
                          <w:marRight w:val="0"/>
                          <w:marTop w:val="0"/>
                          <w:marBottom w:val="0"/>
                          <w:divBdr>
                            <w:top w:val="none" w:sz="0" w:space="0" w:color="auto"/>
                            <w:left w:val="none" w:sz="0" w:space="0" w:color="auto"/>
                            <w:bottom w:val="none" w:sz="0" w:space="0" w:color="auto"/>
                            <w:right w:val="none" w:sz="0" w:space="0" w:color="auto"/>
                          </w:divBdr>
                          <w:divsChild>
                            <w:div w:id="429470373">
                              <w:marLeft w:val="0"/>
                              <w:marRight w:val="0"/>
                              <w:marTop w:val="0"/>
                              <w:marBottom w:val="0"/>
                              <w:divBdr>
                                <w:top w:val="none" w:sz="0" w:space="0" w:color="auto"/>
                                <w:left w:val="none" w:sz="0" w:space="0" w:color="auto"/>
                                <w:bottom w:val="none" w:sz="0" w:space="0" w:color="auto"/>
                                <w:right w:val="none" w:sz="0" w:space="0" w:color="auto"/>
                              </w:divBdr>
                              <w:divsChild>
                                <w:div w:id="1378703367">
                                  <w:marLeft w:val="23"/>
                                  <w:marRight w:val="23"/>
                                  <w:marTop w:val="23"/>
                                  <w:marBottom w:val="23"/>
                                  <w:divBdr>
                                    <w:top w:val="none" w:sz="0" w:space="0" w:color="auto"/>
                                    <w:left w:val="none" w:sz="0" w:space="0" w:color="auto"/>
                                    <w:bottom w:val="none" w:sz="0" w:space="0" w:color="auto"/>
                                    <w:right w:val="none" w:sz="0" w:space="0" w:color="auto"/>
                                  </w:divBdr>
                                  <w:divsChild>
                                    <w:div w:id="593781629">
                                      <w:marLeft w:val="0"/>
                                      <w:marRight w:val="0"/>
                                      <w:marTop w:val="0"/>
                                      <w:marBottom w:val="0"/>
                                      <w:divBdr>
                                        <w:top w:val="none" w:sz="0" w:space="0" w:color="auto"/>
                                        <w:left w:val="none" w:sz="0" w:space="0" w:color="auto"/>
                                        <w:bottom w:val="none" w:sz="0" w:space="0" w:color="auto"/>
                                        <w:right w:val="none" w:sz="0" w:space="0" w:color="auto"/>
                                      </w:divBdr>
                                      <w:divsChild>
                                        <w:div w:id="79240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1494971">
      <w:bodyDiv w:val="1"/>
      <w:marLeft w:val="0"/>
      <w:marRight w:val="0"/>
      <w:marTop w:val="0"/>
      <w:marBottom w:val="0"/>
      <w:divBdr>
        <w:top w:val="none" w:sz="0" w:space="0" w:color="auto"/>
        <w:left w:val="none" w:sz="0" w:space="0" w:color="auto"/>
        <w:bottom w:val="none" w:sz="0" w:space="0" w:color="auto"/>
        <w:right w:val="none" w:sz="0" w:space="0" w:color="auto"/>
      </w:divBdr>
      <w:divsChild>
        <w:div w:id="2045058204">
          <w:marLeft w:val="0"/>
          <w:marRight w:val="69"/>
          <w:marTop w:val="0"/>
          <w:marBottom w:val="0"/>
          <w:divBdr>
            <w:top w:val="none" w:sz="0" w:space="0" w:color="auto"/>
            <w:left w:val="none" w:sz="0" w:space="0" w:color="auto"/>
            <w:bottom w:val="none" w:sz="0" w:space="0" w:color="auto"/>
            <w:right w:val="none" w:sz="0" w:space="0" w:color="auto"/>
          </w:divBdr>
          <w:divsChild>
            <w:div w:id="854687683">
              <w:marLeft w:val="230"/>
              <w:marRight w:val="0"/>
              <w:marTop w:val="0"/>
              <w:marBottom w:val="230"/>
              <w:divBdr>
                <w:top w:val="none" w:sz="0" w:space="0" w:color="auto"/>
                <w:left w:val="none" w:sz="0" w:space="0" w:color="auto"/>
                <w:bottom w:val="none" w:sz="0" w:space="0" w:color="auto"/>
                <w:right w:val="none" w:sz="0" w:space="0" w:color="auto"/>
              </w:divBdr>
            </w:div>
          </w:divsChild>
        </w:div>
      </w:divsChild>
    </w:div>
    <w:div w:id="359285652">
      <w:bodyDiv w:val="1"/>
      <w:marLeft w:val="0"/>
      <w:marRight w:val="0"/>
      <w:marTop w:val="0"/>
      <w:marBottom w:val="0"/>
      <w:divBdr>
        <w:top w:val="none" w:sz="0" w:space="0" w:color="auto"/>
        <w:left w:val="none" w:sz="0" w:space="0" w:color="auto"/>
        <w:bottom w:val="none" w:sz="0" w:space="0" w:color="auto"/>
        <w:right w:val="none" w:sz="0" w:space="0" w:color="auto"/>
      </w:divBdr>
      <w:divsChild>
        <w:div w:id="30738077">
          <w:marLeft w:val="0"/>
          <w:marRight w:val="0"/>
          <w:marTop w:val="0"/>
          <w:marBottom w:val="150"/>
          <w:divBdr>
            <w:top w:val="none" w:sz="0" w:space="0" w:color="auto"/>
            <w:left w:val="none" w:sz="0" w:space="0" w:color="auto"/>
            <w:bottom w:val="single" w:sz="6" w:space="8" w:color="FFFFFF"/>
            <w:right w:val="none" w:sz="0" w:space="0" w:color="auto"/>
          </w:divBdr>
        </w:div>
        <w:div w:id="630330715">
          <w:marLeft w:val="0"/>
          <w:marRight w:val="0"/>
          <w:marTop w:val="0"/>
          <w:marBottom w:val="150"/>
          <w:divBdr>
            <w:top w:val="none" w:sz="0" w:space="0" w:color="auto"/>
            <w:left w:val="none" w:sz="0" w:space="0" w:color="auto"/>
            <w:bottom w:val="single" w:sz="6" w:space="8" w:color="FFFFFF"/>
            <w:right w:val="none" w:sz="0" w:space="0" w:color="auto"/>
          </w:divBdr>
        </w:div>
        <w:div w:id="760490438">
          <w:marLeft w:val="0"/>
          <w:marRight w:val="0"/>
          <w:marTop w:val="0"/>
          <w:marBottom w:val="150"/>
          <w:divBdr>
            <w:top w:val="none" w:sz="0" w:space="0" w:color="auto"/>
            <w:left w:val="none" w:sz="0" w:space="0" w:color="auto"/>
            <w:bottom w:val="single" w:sz="6" w:space="8" w:color="FFFFFF"/>
            <w:right w:val="none" w:sz="0" w:space="0" w:color="auto"/>
          </w:divBdr>
        </w:div>
        <w:div w:id="931888055">
          <w:marLeft w:val="0"/>
          <w:marRight w:val="0"/>
          <w:marTop w:val="0"/>
          <w:marBottom w:val="150"/>
          <w:divBdr>
            <w:top w:val="none" w:sz="0" w:space="0" w:color="auto"/>
            <w:left w:val="none" w:sz="0" w:space="0" w:color="auto"/>
            <w:bottom w:val="single" w:sz="6" w:space="8" w:color="FFFFFF"/>
            <w:right w:val="none" w:sz="0" w:space="0" w:color="auto"/>
          </w:divBdr>
        </w:div>
        <w:div w:id="1198741988">
          <w:marLeft w:val="0"/>
          <w:marRight w:val="0"/>
          <w:marTop w:val="0"/>
          <w:marBottom w:val="150"/>
          <w:divBdr>
            <w:top w:val="none" w:sz="0" w:space="0" w:color="auto"/>
            <w:left w:val="none" w:sz="0" w:space="0" w:color="auto"/>
            <w:bottom w:val="single" w:sz="6" w:space="8" w:color="FFFFFF"/>
            <w:right w:val="none" w:sz="0" w:space="0" w:color="auto"/>
          </w:divBdr>
        </w:div>
        <w:div w:id="1215698496">
          <w:marLeft w:val="0"/>
          <w:marRight w:val="0"/>
          <w:marTop w:val="0"/>
          <w:marBottom w:val="150"/>
          <w:divBdr>
            <w:top w:val="none" w:sz="0" w:space="0" w:color="auto"/>
            <w:left w:val="none" w:sz="0" w:space="0" w:color="auto"/>
            <w:bottom w:val="single" w:sz="6" w:space="8" w:color="FFFFFF"/>
            <w:right w:val="none" w:sz="0" w:space="0" w:color="auto"/>
          </w:divBdr>
        </w:div>
        <w:div w:id="1274093293">
          <w:marLeft w:val="0"/>
          <w:marRight w:val="0"/>
          <w:marTop w:val="0"/>
          <w:marBottom w:val="150"/>
          <w:divBdr>
            <w:top w:val="none" w:sz="0" w:space="0" w:color="auto"/>
            <w:left w:val="none" w:sz="0" w:space="0" w:color="auto"/>
            <w:bottom w:val="single" w:sz="6" w:space="8" w:color="FFFFFF"/>
            <w:right w:val="none" w:sz="0" w:space="0" w:color="auto"/>
          </w:divBdr>
        </w:div>
        <w:div w:id="1822769675">
          <w:marLeft w:val="0"/>
          <w:marRight w:val="0"/>
          <w:marTop w:val="0"/>
          <w:marBottom w:val="150"/>
          <w:divBdr>
            <w:top w:val="none" w:sz="0" w:space="0" w:color="auto"/>
            <w:left w:val="none" w:sz="0" w:space="0" w:color="auto"/>
            <w:bottom w:val="single" w:sz="6" w:space="8" w:color="FFFFFF"/>
            <w:right w:val="none" w:sz="0" w:space="0" w:color="auto"/>
          </w:divBdr>
        </w:div>
      </w:divsChild>
    </w:div>
    <w:div w:id="384179085">
      <w:bodyDiv w:val="1"/>
      <w:marLeft w:val="0"/>
      <w:marRight w:val="0"/>
      <w:marTop w:val="0"/>
      <w:marBottom w:val="0"/>
      <w:divBdr>
        <w:top w:val="none" w:sz="0" w:space="0" w:color="auto"/>
        <w:left w:val="none" w:sz="0" w:space="0" w:color="auto"/>
        <w:bottom w:val="none" w:sz="0" w:space="0" w:color="auto"/>
        <w:right w:val="none" w:sz="0" w:space="0" w:color="auto"/>
      </w:divBdr>
    </w:div>
    <w:div w:id="407772700">
      <w:bodyDiv w:val="1"/>
      <w:marLeft w:val="0"/>
      <w:marRight w:val="0"/>
      <w:marTop w:val="0"/>
      <w:marBottom w:val="0"/>
      <w:divBdr>
        <w:top w:val="none" w:sz="0" w:space="0" w:color="auto"/>
        <w:left w:val="none" w:sz="0" w:space="0" w:color="auto"/>
        <w:bottom w:val="none" w:sz="0" w:space="0" w:color="auto"/>
        <w:right w:val="none" w:sz="0" w:space="0" w:color="auto"/>
      </w:divBdr>
      <w:divsChild>
        <w:div w:id="299265306">
          <w:marLeft w:val="0"/>
          <w:marRight w:val="0"/>
          <w:marTop w:val="0"/>
          <w:marBottom w:val="0"/>
          <w:divBdr>
            <w:top w:val="none" w:sz="0" w:space="0" w:color="auto"/>
            <w:left w:val="none" w:sz="0" w:space="0" w:color="auto"/>
            <w:bottom w:val="none" w:sz="0" w:space="0" w:color="auto"/>
            <w:right w:val="none" w:sz="0" w:space="0" w:color="auto"/>
          </w:divBdr>
          <w:divsChild>
            <w:div w:id="272251985">
              <w:marLeft w:val="0"/>
              <w:marRight w:val="0"/>
              <w:marTop w:val="0"/>
              <w:marBottom w:val="0"/>
              <w:divBdr>
                <w:top w:val="none" w:sz="0" w:space="0" w:color="auto"/>
                <w:left w:val="none" w:sz="0" w:space="0" w:color="auto"/>
                <w:bottom w:val="none" w:sz="0" w:space="0" w:color="auto"/>
                <w:right w:val="none" w:sz="0" w:space="0" w:color="auto"/>
              </w:divBdr>
            </w:div>
            <w:div w:id="1061443013">
              <w:marLeft w:val="0"/>
              <w:marRight w:val="0"/>
              <w:marTop w:val="0"/>
              <w:marBottom w:val="0"/>
              <w:divBdr>
                <w:top w:val="none" w:sz="0" w:space="0" w:color="auto"/>
                <w:left w:val="none" w:sz="0" w:space="0" w:color="auto"/>
                <w:bottom w:val="none" w:sz="0" w:space="0" w:color="auto"/>
                <w:right w:val="none" w:sz="0" w:space="0" w:color="auto"/>
              </w:divBdr>
            </w:div>
          </w:divsChild>
        </w:div>
        <w:div w:id="948780178">
          <w:marLeft w:val="0"/>
          <w:marRight w:val="0"/>
          <w:marTop w:val="0"/>
          <w:marBottom w:val="0"/>
          <w:divBdr>
            <w:top w:val="none" w:sz="0" w:space="0" w:color="auto"/>
            <w:left w:val="none" w:sz="0" w:space="0" w:color="auto"/>
            <w:bottom w:val="none" w:sz="0" w:space="0" w:color="auto"/>
            <w:right w:val="none" w:sz="0" w:space="0" w:color="auto"/>
          </w:divBdr>
        </w:div>
        <w:div w:id="1276522192">
          <w:marLeft w:val="0"/>
          <w:marRight w:val="0"/>
          <w:marTop w:val="0"/>
          <w:marBottom w:val="0"/>
          <w:divBdr>
            <w:top w:val="none" w:sz="0" w:space="0" w:color="auto"/>
            <w:left w:val="none" w:sz="0" w:space="0" w:color="auto"/>
            <w:bottom w:val="none" w:sz="0" w:space="0" w:color="auto"/>
            <w:right w:val="none" w:sz="0" w:space="0" w:color="auto"/>
          </w:divBdr>
        </w:div>
        <w:div w:id="1306199732">
          <w:marLeft w:val="0"/>
          <w:marRight w:val="0"/>
          <w:marTop w:val="0"/>
          <w:marBottom w:val="0"/>
          <w:divBdr>
            <w:top w:val="none" w:sz="0" w:space="0" w:color="auto"/>
            <w:left w:val="none" w:sz="0" w:space="0" w:color="auto"/>
            <w:bottom w:val="none" w:sz="0" w:space="0" w:color="auto"/>
            <w:right w:val="none" w:sz="0" w:space="0" w:color="auto"/>
          </w:divBdr>
        </w:div>
        <w:div w:id="1990674129">
          <w:marLeft w:val="0"/>
          <w:marRight w:val="0"/>
          <w:marTop w:val="0"/>
          <w:marBottom w:val="0"/>
          <w:divBdr>
            <w:top w:val="none" w:sz="0" w:space="0" w:color="auto"/>
            <w:left w:val="none" w:sz="0" w:space="0" w:color="auto"/>
            <w:bottom w:val="none" w:sz="0" w:space="0" w:color="auto"/>
            <w:right w:val="none" w:sz="0" w:space="0" w:color="auto"/>
          </w:divBdr>
        </w:div>
      </w:divsChild>
    </w:div>
    <w:div w:id="424763640">
      <w:bodyDiv w:val="1"/>
      <w:marLeft w:val="0"/>
      <w:marRight w:val="0"/>
      <w:marTop w:val="0"/>
      <w:marBottom w:val="0"/>
      <w:divBdr>
        <w:top w:val="none" w:sz="0" w:space="0" w:color="auto"/>
        <w:left w:val="none" w:sz="0" w:space="0" w:color="auto"/>
        <w:bottom w:val="none" w:sz="0" w:space="0" w:color="auto"/>
        <w:right w:val="none" w:sz="0" w:space="0" w:color="auto"/>
      </w:divBdr>
      <w:divsChild>
        <w:div w:id="1786658667">
          <w:marLeft w:val="0"/>
          <w:marRight w:val="0"/>
          <w:marTop w:val="0"/>
          <w:marBottom w:val="0"/>
          <w:divBdr>
            <w:top w:val="none" w:sz="0" w:space="0" w:color="auto"/>
            <w:left w:val="none" w:sz="0" w:space="0" w:color="auto"/>
            <w:bottom w:val="none" w:sz="0" w:space="0" w:color="auto"/>
            <w:right w:val="none" w:sz="0" w:space="0" w:color="auto"/>
          </w:divBdr>
          <w:divsChild>
            <w:div w:id="1432774336">
              <w:marLeft w:val="0"/>
              <w:marRight w:val="0"/>
              <w:marTop w:val="346"/>
              <w:marBottom w:val="0"/>
              <w:divBdr>
                <w:top w:val="none" w:sz="0" w:space="0" w:color="auto"/>
                <w:left w:val="none" w:sz="0" w:space="0" w:color="auto"/>
                <w:bottom w:val="none" w:sz="0" w:space="0" w:color="auto"/>
                <w:right w:val="none" w:sz="0" w:space="0" w:color="auto"/>
              </w:divBdr>
              <w:divsChild>
                <w:div w:id="703403559">
                  <w:marLeft w:val="0"/>
                  <w:marRight w:val="0"/>
                  <w:marTop w:val="0"/>
                  <w:marBottom w:val="0"/>
                  <w:divBdr>
                    <w:top w:val="none" w:sz="0" w:space="0" w:color="auto"/>
                    <w:left w:val="none" w:sz="0" w:space="0" w:color="auto"/>
                    <w:bottom w:val="none" w:sz="0" w:space="0" w:color="auto"/>
                    <w:right w:val="none" w:sz="0" w:space="0" w:color="auto"/>
                  </w:divBdr>
                  <w:divsChild>
                    <w:div w:id="2008170528">
                      <w:marLeft w:val="0"/>
                      <w:marRight w:val="0"/>
                      <w:marTop w:val="0"/>
                      <w:marBottom w:val="69"/>
                      <w:divBdr>
                        <w:top w:val="none" w:sz="0" w:space="0" w:color="auto"/>
                        <w:left w:val="none" w:sz="0" w:space="0" w:color="auto"/>
                        <w:bottom w:val="none" w:sz="0" w:space="0" w:color="auto"/>
                        <w:right w:val="none" w:sz="0" w:space="0" w:color="auto"/>
                      </w:divBdr>
                      <w:divsChild>
                        <w:div w:id="1797409246">
                          <w:marLeft w:val="0"/>
                          <w:marRight w:val="0"/>
                          <w:marTop w:val="0"/>
                          <w:marBottom w:val="0"/>
                          <w:divBdr>
                            <w:top w:val="none" w:sz="0" w:space="0" w:color="auto"/>
                            <w:left w:val="none" w:sz="0" w:space="0" w:color="auto"/>
                            <w:bottom w:val="none" w:sz="0" w:space="0" w:color="auto"/>
                            <w:right w:val="none" w:sz="0" w:space="0" w:color="auto"/>
                          </w:divBdr>
                          <w:divsChild>
                            <w:div w:id="742801552">
                              <w:marLeft w:val="0"/>
                              <w:marRight w:val="0"/>
                              <w:marTop w:val="0"/>
                              <w:marBottom w:val="0"/>
                              <w:divBdr>
                                <w:top w:val="none" w:sz="0" w:space="0" w:color="auto"/>
                                <w:left w:val="none" w:sz="0" w:space="0" w:color="auto"/>
                                <w:bottom w:val="none" w:sz="0" w:space="0" w:color="auto"/>
                                <w:right w:val="none" w:sz="0" w:space="0" w:color="auto"/>
                              </w:divBdr>
                              <w:divsChild>
                                <w:div w:id="1026128829">
                                  <w:marLeft w:val="23"/>
                                  <w:marRight w:val="23"/>
                                  <w:marTop w:val="23"/>
                                  <w:marBottom w:val="23"/>
                                  <w:divBdr>
                                    <w:top w:val="none" w:sz="0" w:space="0" w:color="auto"/>
                                    <w:left w:val="none" w:sz="0" w:space="0" w:color="auto"/>
                                    <w:bottom w:val="none" w:sz="0" w:space="0" w:color="auto"/>
                                    <w:right w:val="none" w:sz="0" w:space="0" w:color="auto"/>
                                  </w:divBdr>
                                  <w:divsChild>
                                    <w:div w:id="96171988">
                                      <w:marLeft w:val="0"/>
                                      <w:marRight w:val="0"/>
                                      <w:marTop w:val="0"/>
                                      <w:marBottom w:val="0"/>
                                      <w:divBdr>
                                        <w:top w:val="none" w:sz="0" w:space="0" w:color="auto"/>
                                        <w:left w:val="none" w:sz="0" w:space="0" w:color="auto"/>
                                        <w:bottom w:val="none" w:sz="0" w:space="0" w:color="auto"/>
                                        <w:right w:val="none" w:sz="0" w:space="0" w:color="auto"/>
                                      </w:divBdr>
                                      <w:divsChild>
                                        <w:div w:id="693657914">
                                          <w:marLeft w:val="0"/>
                                          <w:marRight w:val="0"/>
                                          <w:marTop w:val="0"/>
                                          <w:marBottom w:val="0"/>
                                          <w:divBdr>
                                            <w:top w:val="none" w:sz="0" w:space="0" w:color="auto"/>
                                            <w:left w:val="none" w:sz="0" w:space="0" w:color="auto"/>
                                            <w:bottom w:val="none" w:sz="0" w:space="0" w:color="auto"/>
                                            <w:right w:val="none" w:sz="0" w:space="0" w:color="auto"/>
                                          </w:divBdr>
                                          <w:divsChild>
                                            <w:div w:id="1029798401">
                                              <w:marLeft w:val="0"/>
                                              <w:marRight w:val="58"/>
                                              <w:marTop w:val="0"/>
                                              <w:marBottom w:val="0"/>
                                              <w:divBdr>
                                                <w:top w:val="none" w:sz="0" w:space="0" w:color="auto"/>
                                                <w:left w:val="none" w:sz="0" w:space="0" w:color="auto"/>
                                                <w:bottom w:val="none" w:sz="0" w:space="0" w:color="auto"/>
                                                <w:right w:val="none" w:sz="0" w:space="0" w:color="auto"/>
                                              </w:divBdr>
                                              <w:divsChild>
                                                <w:div w:id="2853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4280056">
      <w:bodyDiv w:val="1"/>
      <w:marLeft w:val="0"/>
      <w:marRight w:val="0"/>
      <w:marTop w:val="0"/>
      <w:marBottom w:val="0"/>
      <w:divBdr>
        <w:top w:val="none" w:sz="0" w:space="0" w:color="auto"/>
        <w:left w:val="none" w:sz="0" w:space="0" w:color="auto"/>
        <w:bottom w:val="none" w:sz="0" w:space="0" w:color="auto"/>
        <w:right w:val="none" w:sz="0" w:space="0" w:color="auto"/>
      </w:divBdr>
    </w:div>
    <w:div w:id="497308400">
      <w:bodyDiv w:val="1"/>
      <w:marLeft w:val="0"/>
      <w:marRight w:val="0"/>
      <w:marTop w:val="0"/>
      <w:marBottom w:val="0"/>
      <w:divBdr>
        <w:top w:val="none" w:sz="0" w:space="0" w:color="auto"/>
        <w:left w:val="none" w:sz="0" w:space="0" w:color="auto"/>
        <w:bottom w:val="none" w:sz="0" w:space="0" w:color="auto"/>
        <w:right w:val="none" w:sz="0" w:space="0" w:color="auto"/>
      </w:divBdr>
    </w:div>
    <w:div w:id="510992751">
      <w:bodyDiv w:val="1"/>
      <w:marLeft w:val="0"/>
      <w:marRight w:val="0"/>
      <w:marTop w:val="0"/>
      <w:marBottom w:val="0"/>
      <w:divBdr>
        <w:top w:val="none" w:sz="0" w:space="0" w:color="auto"/>
        <w:left w:val="none" w:sz="0" w:space="0" w:color="auto"/>
        <w:bottom w:val="none" w:sz="0" w:space="0" w:color="auto"/>
        <w:right w:val="none" w:sz="0" w:space="0" w:color="auto"/>
      </w:divBdr>
    </w:div>
    <w:div w:id="603848981">
      <w:bodyDiv w:val="1"/>
      <w:marLeft w:val="0"/>
      <w:marRight w:val="0"/>
      <w:marTop w:val="0"/>
      <w:marBottom w:val="0"/>
      <w:divBdr>
        <w:top w:val="none" w:sz="0" w:space="0" w:color="auto"/>
        <w:left w:val="none" w:sz="0" w:space="0" w:color="auto"/>
        <w:bottom w:val="none" w:sz="0" w:space="0" w:color="auto"/>
        <w:right w:val="none" w:sz="0" w:space="0" w:color="auto"/>
      </w:divBdr>
    </w:div>
    <w:div w:id="655496260">
      <w:bodyDiv w:val="1"/>
      <w:marLeft w:val="0"/>
      <w:marRight w:val="0"/>
      <w:marTop w:val="0"/>
      <w:marBottom w:val="0"/>
      <w:divBdr>
        <w:top w:val="none" w:sz="0" w:space="0" w:color="auto"/>
        <w:left w:val="none" w:sz="0" w:space="0" w:color="auto"/>
        <w:bottom w:val="none" w:sz="0" w:space="0" w:color="auto"/>
        <w:right w:val="none" w:sz="0" w:space="0" w:color="auto"/>
      </w:divBdr>
    </w:div>
    <w:div w:id="717095939">
      <w:bodyDiv w:val="1"/>
      <w:marLeft w:val="0"/>
      <w:marRight w:val="0"/>
      <w:marTop w:val="0"/>
      <w:marBottom w:val="0"/>
      <w:divBdr>
        <w:top w:val="none" w:sz="0" w:space="0" w:color="auto"/>
        <w:left w:val="none" w:sz="0" w:space="0" w:color="auto"/>
        <w:bottom w:val="none" w:sz="0" w:space="0" w:color="auto"/>
        <w:right w:val="none" w:sz="0" w:space="0" w:color="auto"/>
      </w:divBdr>
      <w:divsChild>
        <w:div w:id="1096173234">
          <w:marLeft w:val="0"/>
          <w:marRight w:val="0"/>
          <w:marTop w:val="0"/>
          <w:marBottom w:val="0"/>
          <w:divBdr>
            <w:top w:val="none" w:sz="0" w:space="0" w:color="auto"/>
            <w:left w:val="none" w:sz="0" w:space="0" w:color="auto"/>
            <w:bottom w:val="none" w:sz="0" w:space="0" w:color="auto"/>
            <w:right w:val="none" w:sz="0" w:space="0" w:color="auto"/>
          </w:divBdr>
          <w:divsChild>
            <w:div w:id="1721438311">
              <w:marLeft w:val="0"/>
              <w:marRight w:val="0"/>
              <w:marTop w:val="0"/>
              <w:marBottom w:val="0"/>
              <w:divBdr>
                <w:top w:val="none" w:sz="0" w:space="0" w:color="auto"/>
                <w:left w:val="none" w:sz="0" w:space="0" w:color="auto"/>
                <w:bottom w:val="none" w:sz="0" w:space="0" w:color="auto"/>
                <w:right w:val="none" w:sz="0" w:space="0" w:color="auto"/>
              </w:divBdr>
              <w:divsChild>
                <w:div w:id="355009035">
                  <w:marLeft w:val="0"/>
                  <w:marRight w:val="0"/>
                  <w:marTop w:val="0"/>
                  <w:marBottom w:val="0"/>
                  <w:divBdr>
                    <w:top w:val="none" w:sz="0" w:space="0" w:color="auto"/>
                    <w:left w:val="none" w:sz="0" w:space="0" w:color="auto"/>
                    <w:bottom w:val="none" w:sz="0" w:space="0" w:color="auto"/>
                    <w:right w:val="none" w:sz="0" w:space="0" w:color="auto"/>
                  </w:divBdr>
                  <w:divsChild>
                    <w:div w:id="82104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46870">
      <w:bodyDiv w:val="1"/>
      <w:marLeft w:val="0"/>
      <w:marRight w:val="0"/>
      <w:marTop w:val="0"/>
      <w:marBottom w:val="0"/>
      <w:divBdr>
        <w:top w:val="none" w:sz="0" w:space="0" w:color="auto"/>
        <w:left w:val="none" w:sz="0" w:space="0" w:color="auto"/>
        <w:bottom w:val="none" w:sz="0" w:space="0" w:color="auto"/>
        <w:right w:val="none" w:sz="0" w:space="0" w:color="auto"/>
      </w:divBdr>
      <w:divsChild>
        <w:div w:id="796414433">
          <w:marLeft w:val="0"/>
          <w:marRight w:val="0"/>
          <w:marTop w:val="0"/>
          <w:marBottom w:val="0"/>
          <w:divBdr>
            <w:top w:val="none" w:sz="0" w:space="0" w:color="auto"/>
            <w:left w:val="none" w:sz="0" w:space="0" w:color="auto"/>
            <w:bottom w:val="none" w:sz="0" w:space="0" w:color="auto"/>
            <w:right w:val="none" w:sz="0" w:space="0" w:color="auto"/>
          </w:divBdr>
          <w:divsChild>
            <w:div w:id="609749664">
              <w:marLeft w:val="0"/>
              <w:marRight w:val="0"/>
              <w:marTop w:val="346"/>
              <w:marBottom w:val="0"/>
              <w:divBdr>
                <w:top w:val="none" w:sz="0" w:space="0" w:color="auto"/>
                <w:left w:val="none" w:sz="0" w:space="0" w:color="auto"/>
                <w:bottom w:val="none" w:sz="0" w:space="0" w:color="auto"/>
                <w:right w:val="none" w:sz="0" w:space="0" w:color="auto"/>
              </w:divBdr>
              <w:divsChild>
                <w:div w:id="941495291">
                  <w:marLeft w:val="0"/>
                  <w:marRight w:val="0"/>
                  <w:marTop w:val="0"/>
                  <w:marBottom w:val="0"/>
                  <w:divBdr>
                    <w:top w:val="none" w:sz="0" w:space="0" w:color="auto"/>
                    <w:left w:val="none" w:sz="0" w:space="0" w:color="auto"/>
                    <w:bottom w:val="none" w:sz="0" w:space="0" w:color="auto"/>
                    <w:right w:val="none" w:sz="0" w:space="0" w:color="auto"/>
                  </w:divBdr>
                  <w:divsChild>
                    <w:div w:id="2016298734">
                      <w:marLeft w:val="0"/>
                      <w:marRight w:val="0"/>
                      <w:marTop w:val="0"/>
                      <w:marBottom w:val="69"/>
                      <w:divBdr>
                        <w:top w:val="none" w:sz="0" w:space="0" w:color="auto"/>
                        <w:left w:val="none" w:sz="0" w:space="0" w:color="auto"/>
                        <w:bottom w:val="none" w:sz="0" w:space="0" w:color="auto"/>
                        <w:right w:val="none" w:sz="0" w:space="0" w:color="auto"/>
                      </w:divBdr>
                      <w:divsChild>
                        <w:div w:id="1975984617">
                          <w:marLeft w:val="0"/>
                          <w:marRight w:val="0"/>
                          <w:marTop w:val="0"/>
                          <w:marBottom w:val="0"/>
                          <w:divBdr>
                            <w:top w:val="none" w:sz="0" w:space="0" w:color="auto"/>
                            <w:left w:val="none" w:sz="0" w:space="0" w:color="auto"/>
                            <w:bottom w:val="none" w:sz="0" w:space="0" w:color="auto"/>
                            <w:right w:val="none" w:sz="0" w:space="0" w:color="auto"/>
                          </w:divBdr>
                          <w:divsChild>
                            <w:div w:id="24642480">
                              <w:marLeft w:val="0"/>
                              <w:marRight w:val="0"/>
                              <w:marTop w:val="0"/>
                              <w:marBottom w:val="0"/>
                              <w:divBdr>
                                <w:top w:val="none" w:sz="0" w:space="0" w:color="auto"/>
                                <w:left w:val="none" w:sz="0" w:space="0" w:color="auto"/>
                                <w:bottom w:val="none" w:sz="0" w:space="0" w:color="auto"/>
                                <w:right w:val="none" w:sz="0" w:space="0" w:color="auto"/>
                              </w:divBdr>
                              <w:divsChild>
                                <w:div w:id="1801141943">
                                  <w:marLeft w:val="23"/>
                                  <w:marRight w:val="23"/>
                                  <w:marTop w:val="23"/>
                                  <w:marBottom w:val="23"/>
                                  <w:divBdr>
                                    <w:top w:val="none" w:sz="0" w:space="0" w:color="auto"/>
                                    <w:left w:val="none" w:sz="0" w:space="0" w:color="auto"/>
                                    <w:bottom w:val="none" w:sz="0" w:space="0" w:color="auto"/>
                                    <w:right w:val="none" w:sz="0" w:space="0" w:color="auto"/>
                                  </w:divBdr>
                                  <w:divsChild>
                                    <w:div w:id="463548649">
                                      <w:marLeft w:val="0"/>
                                      <w:marRight w:val="0"/>
                                      <w:marTop w:val="0"/>
                                      <w:marBottom w:val="0"/>
                                      <w:divBdr>
                                        <w:top w:val="none" w:sz="0" w:space="0" w:color="auto"/>
                                        <w:left w:val="none" w:sz="0" w:space="0" w:color="auto"/>
                                        <w:bottom w:val="none" w:sz="0" w:space="0" w:color="auto"/>
                                        <w:right w:val="none" w:sz="0" w:space="0" w:color="auto"/>
                                      </w:divBdr>
                                      <w:divsChild>
                                        <w:div w:id="18679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6789566">
      <w:bodyDiv w:val="1"/>
      <w:marLeft w:val="0"/>
      <w:marRight w:val="0"/>
      <w:marTop w:val="0"/>
      <w:marBottom w:val="0"/>
      <w:divBdr>
        <w:top w:val="none" w:sz="0" w:space="0" w:color="auto"/>
        <w:left w:val="none" w:sz="0" w:space="0" w:color="auto"/>
        <w:bottom w:val="none" w:sz="0" w:space="0" w:color="auto"/>
        <w:right w:val="none" w:sz="0" w:space="0" w:color="auto"/>
      </w:divBdr>
      <w:divsChild>
        <w:div w:id="1729186736">
          <w:marLeft w:val="0"/>
          <w:marRight w:val="0"/>
          <w:marTop w:val="0"/>
          <w:marBottom w:val="0"/>
          <w:divBdr>
            <w:top w:val="none" w:sz="0" w:space="0" w:color="auto"/>
            <w:left w:val="none" w:sz="0" w:space="0" w:color="auto"/>
            <w:bottom w:val="none" w:sz="0" w:space="0" w:color="auto"/>
            <w:right w:val="none" w:sz="0" w:space="0" w:color="auto"/>
          </w:divBdr>
          <w:divsChild>
            <w:div w:id="480123091">
              <w:marLeft w:val="0"/>
              <w:marRight w:val="0"/>
              <w:marTop w:val="0"/>
              <w:marBottom w:val="0"/>
              <w:divBdr>
                <w:top w:val="none" w:sz="0" w:space="0" w:color="auto"/>
                <w:left w:val="none" w:sz="0" w:space="0" w:color="auto"/>
                <w:bottom w:val="none" w:sz="0" w:space="0" w:color="auto"/>
                <w:right w:val="none" w:sz="0" w:space="0" w:color="auto"/>
              </w:divBdr>
              <w:divsChild>
                <w:div w:id="643580933">
                  <w:marLeft w:val="0"/>
                  <w:marRight w:val="0"/>
                  <w:marTop w:val="0"/>
                  <w:marBottom w:val="0"/>
                  <w:divBdr>
                    <w:top w:val="none" w:sz="0" w:space="0" w:color="auto"/>
                    <w:left w:val="none" w:sz="0" w:space="0" w:color="auto"/>
                    <w:bottom w:val="none" w:sz="0" w:space="0" w:color="auto"/>
                    <w:right w:val="none" w:sz="0" w:space="0" w:color="auto"/>
                  </w:divBdr>
                  <w:divsChild>
                    <w:div w:id="2061442328">
                      <w:marLeft w:val="0"/>
                      <w:marRight w:val="0"/>
                      <w:marTop w:val="0"/>
                      <w:marBottom w:val="0"/>
                      <w:divBdr>
                        <w:top w:val="none" w:sz="0" w:space="0" w:color="auto"/>
                        <w:left w:val="none" w:sz="0" w:space="0" w:color="auto"/>
                        <w:bottom w:val="none" w:sz="0" w:space="0" w:color="auto"/>
                        <w:right w:val="none" w:sz="0" w:space="0" w:color="auto"/>
                      </w:divBdr>
                      <w:divsChild>
                        <w:div w:id="1811630545">
                          <w:marLeft w:val="0"/>
                          <w:marRight w:val="0"/>
                          <w:marTop w:val="360"/>
                          <w:marBottom w:val="360"/>
                          <w:divBdr>
                            <w:top w:val="none" w:sz="0" w:space="0" w:color="auto"/>
                            <w:left w:val="none" w:sz="0" w:space="0" w:color="auto"/>
                            <w:bottom w:val="none" w:sz="0" w:space="0" w:color="auto"/>
                            <w:right w:val="none" w:sz="0" w:space="0" w:color="auto"/>
                          </w:divBdr>
                          <w:divsChild>
                            <w:div w:id="321782707">
                              <w:marLeft w:val="0"/>
                              <w:marRight w:val="0"/>
                              <w:marTop w:val="0"/>
                              <w:marBottom w:val="0"/>
                              <w:divBdr>
                                <w:top w:val="none" w:sz="0" w:space="0" w:color="auto"/>
                                <w:left w:val="none" w:sz="0" w:space="0" w:color="auto"/>
                                <w:bottom w:val="none" w:sz="0" w:space="0" w:color="auto"/>
                                <w:right w:val="none" w:sz="0" w:space="0" w:color="auto"/>
                              </w:divBdr>
                            </w:div>
                            <w:div w:id="141428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2766044">
      <w:bodyDiv w:val="1"/>
      <w:marLeft w:val="0"/>
      <w:marRight w:val="0"/>
      <w:marTop w:val="0"/>
      <w:marBottom w:val="0"/>
      <w:divBdr>
        <w:top w:val="none" w:sz="0" w:space="0" w:color="auto"/>
        <w:left w:val="none" w:sz="0" w:space="0" w:color="auto"/>
        <w:bottom w:val="none" w:sz="0" w:space="0" w:color="auto"/>
        <w:right w:val="none" w:sz="0" w:space="0" w:color="auto"/>
      </w:divBdr>
    </w:div>
    <w:div w:id="1051880944">
      <w:bodyDiv w:val="1"/>
      <w:marLeft w:val="0"/>
      <w:marRight w:val="0"/>
      <w:marTop w:val="0"/>
      <w:marBottom w:val="0"/>
      <w:divBdr>
        <w:top w:val="none" w:sz="0" w:space="0" w:color="auto"/>
        <w:left w:val="none" w:sz="0" w:space="0" w:color="auto"/>
        <w:bottom w:val="none" w:sz="0" w:space="0" w:color="auto"/>
        <w:right w:val="none" w:sz="0" w:space="0" w:color="auto"/>
      </w:divBdr>
    </w:div>
    <w:div w:id="1072627984">
      <w:bodyDiv w:val="1"/>
      <w:marLeft w:val="0"/>
      <w:marRight w:val="0"/>
      <w:marTop w:val="0"/>
      <w:marBottom w:val="0"/>
      <w:divBdr>
        <w:top w:val="none" w:sz="0" w:space="0" w:color="auto"/>
        <w:left w:val="none" w:sz="0" w:space="0" w:color="auto"/>
        <w:bottom w:val="none" w:sz="0" w:space="0" w:color="auto"/>
        <w:right w:val="none" w:sz="0" w:space="0" w:color="auto"/>
      </w:divBdr>
      <w:divsChild>
        <w:div w:id="1485514690">
          <w:marLeft w:val="0"/>
          <w:marRight w:val="69"/>
          <w:marTop w:val="0"/>
          <w:marBottom w:val="0"/>
          <w:divBdr>
            <w:top w:val="none" w:sz="0" w:space="0" w:color="auto"/>
            <w:left w:val="none" w:sz="0" w:space="0" w:color="auto"/>
            <w:bottom w:val="none" w:sz="0" w:space="0" w:color="auto"/>
            <w:right w:val="none" w:sz="0" w:space="0" w:color="auto"/>
          </w:divBdr>
          <w:divsChild>
            <w:div w:id="1392654966">
              <w:marLeft w:val="230"/>
              <w:marRight w:val="0"/>
              <w:marTop w:val="0"/>
              <w:marBottom w:val="230"/>
              <w:divBdr>
                <w:top w:val="none" w:sz="0" w:space="0" w:color="auto"/>
                <w:left w:val="none" w:sz="0" w:space="0" w:color="auto"/>
                <w:bottom w:val="none" w:sz="0" w:space="0" w:color="auto"/>
                <w:right w:val="none" w:sz="0" w:space="0" w:color="auto"/>
              </w:divBdr>
            </w:div>
          </w:divsChild>
        </w:div>
      </w:divsChild>
    </w:div>
    <w:div w:id="1083842560">
      <w:bodyDiv w:val="1"/>
      <w:marLeft w:val="0"/>
      <w:marRight w:val="0"/>
      <w:marTop w:val="0"/>
      <w:marBottom w:val="0"/>
      <w:divBdr>
        <w:top w:val="none" w:sz="0" w:space="0" w:color="auto"/>
        <w:left w:val="none" w:sz="0" w:space="0" w:color="auto"/>
        <w:bottom w:val="none" w:sz="0" w:space="0" w:color="auto"/>
        <w:right w:val="none" w:sz="0" w:space="0" w:color="auto"/>
      </w:divBdr>
      <w:divsChild>
        <w:div w:id="25756497">
          <w:marLeft w:val="0"/>
          <w:marRight w:val="0"/>
          <w:marTop w:val="0"/>
          <w:marBottom w:val="0"/>
          <w:divBdr>
            <w:top w:val="none" w:sz="0" w:space="0" w:color="auto"/>
            <w:left w:val="none" w:sz="0" w:space="0" w:color="auto"/>
            <w:bottom w:val="none" w:sz="0" w:space="0" w:color="auto"/>
            <w:right w:val="none" w:sz="0" w:space="0" w:color="auto"/>
          </w:divBdr>
          <w:divsChild>
            <w:div w:id="90980650">
              <w:marLeft w:val="0"/>
              <w:marRight w:val="0"/>
              <w:marTop w:val="0"/>
              <w:marBottom w:val="0"/>
              <w:divBdr>
                <w:top w:val="none" w:sz="0" w:space="0" w:color="auto"/>
                <w:left w:val="none" w:sz="0" w:space="0" w:color="auto"/>
                <w:bottom w:val="none" w:sz="0" w:space="0" w:color="auto"/>
                <w:right w:val="none" w:sz="0" w:space="0" w:color="auto"/>
              </w:divBdr>
            </w:div>
          </w:divsChild>
        </w:div>
        <w:div w:id="38669141">
          <w:marLeft w:val="0"/>
          <w:marRight w:val="0"/>
          <w:marTop w:val="0"/>
          <w:marBottom w:val="0"/>
          <w:divBdr>
            <w:top w:val="none" w:sz="0" w:space="0" w:color="auto"/>
            <w:left w:val="none" w:sz="0" w:space="0" w:color="auto"/>
            <w:bottom w:val="none" w:sz="0" w:space="0" w:color="auto"/>
            <w:right w:val="none" w:sz="0" w:space="0" w:color="auto"/>
          </w:divBdr>
          <w:divsChild>
            <w:div w:id="2132942907">
              <w:marLeft w:val="-2504"/>
              <w:marRight w:val="0"/>
              <w:marTop w:val="0"/>
              <w:marBottom w:val="0"/>
              <w:divBdr>
                <w:top w:val="none" w:sz="0" w:space="0" w:color="auto"/>
                <w:left w:val="none" w:sz="0" w:space="0" w:color="auto"/>
                <w:bottom w:val="none" w:sz="0" w:space="0" w:color="auto"/>
                <w:right w:val="none" w:sz="0" w:space="0" w:color="auto"/>
              </w:divBdr>
              <w:divsChild>
                <w:div w:id="2066751867">
                  <w:marLeft w:val="2504"/>
                  <w:marRight w:val="0"/>
                  <w:marTop w:val="120"/>
                  <w:marBottom w:val="240"/>
                  <w:divBdr>
                    <w:top w:val="none" w:sz="0" w:space="0" w:color="auto"/>
                    <w:left w:val="none" w:sz="0" w:space="0" w:color="auto"/>
                    <w:bottom w:val="none" w:sz="0" w:space="0" w:color="auto"/>
                    <w:right w:val="none" w:sz="0" w:space="0" w:color="auto"/>
                  </w:divBdr>
                  <w:divsChild>
                    <w:div w:id="114924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134202">
      <w:bodyDiv w:val="1"/>
      <w:marLeft w:val="0"/>
      <w:marRight w:val="0"/>
      <w:marTop w:val="0"/>
      <w:marBottom w:val="0"/>
      <w:divBdr>
        <w:top w:val="none" w:sz="0" w:space="0" w:color="auto"/>
        <w:left w:val="none" w:sz="0" w:space="0" w:color="auto"/>
        <w:bottom w:val="none" w:sz="0" w:space="0" w:color="auto"/>
        <w:right w:val="none" w:sz="0" w:space="0" w:color="auto"/>
      </w:divBdr>
    </w:div>
    <w:div w:id="1466116048">
      <w:bodyDiv w:val="1"/>
      <w:marLeft w:val="0"/>
      <w:marRight w:val="0"/>
      <w:marTop w:val="0"/>
      <w:marBottom w:val="0"/>
      <w:divBdr>
        <w:top w:val="none" w:sz="0" w:space="0" w:color="auto"/>
        <w:left w:val="none" w:sz="0" w:space="0" w:color="auto"/>
        <w:bottom w:val="none" w:sz="0" w:space="0" w:color="auto"/>
        <w:right w:val="none" w:sz="0" w:space="0" w:color="auto"/>
      </w:divBdr>
    </w:div>
    <w:div w:id="1504666772">
      <w:bodyDiv w:val="1"/>
      <w:marLeft w:val="0"/>
      <w:marRight w:val="0"/>
      <w:marTop w:val="0"/>
      <w:marBottom w:val="0"/>
      <w:divBdr>
        <w:top w:val="none" w:sz="0" w:space="0" w:color="auto"/>
        <w:left w:val="none" w:sz="0" w:space="0" w:color="auto"/>
        <w:bottom w:val="none" w:sz="0" w:space="0" w:color="auto"/>
        <w:right w:val="none" w:sz="0" w:space="0" w:color="auto"/>
      </w:divBdr>
    </w:div>
    <w:div w:id="1510488318">
      <w:bodyDiv w:val="1"/>
      <w:marLeft w:val="0"/>
      <w:marRight w:val="0"/>
      <w:marTop w:val="0"/>
      <w:marBottom w:val="0"/>
      <w:divBdr>
        <w:top w:val="none" w:sz="0" w:space="0" w:color="auto"/>
        <w:left w:val="none" w:sz="0" w:space="0" w:color="auto"/>
        <w:bottom w:val="none" w:sz="0" w:space="0" w:color="auto"/>
        <w:right w:val="none" w:sz="0" w:space="0" w:color="auto"/>
      </w:divBdr>
      <w:divsChild>
        <w:div w:id="345643952">
          <w:marLeft w:val="0"/>
          <w:marRight w:val="0"/>
          <w:marTop w:val="0"/>
          <w:marBottom w:val="150"/>
          <w:divBdr>
            <w:top w:val="none" w:sz="0" w:space="0" w:color="auto"/>
            <w:left w:val="none" w:sz="0" w:space="0" w:color="auto"/>
            <w:bottom w:val="single" w:sz="6" w:space="8" w:color="FFFFFF"/>
            <w:right w:val="none" w:sz="0" w:space="0" w:color="auto"/>
          </w:divBdr>
        </w:div>
        <w:div w:id="374623868">
          <w:marLeft w:val="0"/>
          <w:marRight w:val="0"/>
          <w:marTop w:val="0"/>
          <w:marBottom w:val="150"/>
          <w:divBdr>
            <w:top w:val="none" w:sz="0" w:space="0" w:color="auto"/>
            <w:left w:val="none" w:sz="0" w:space="0" w:color="auto"/>
            <w:bottom w:val="single" w:sz="6" w:space="8" w:color="FFFFFF"/>
            <w:right w:val="none" w:sz="0" w:space="0" w:color="auto"/>
          </w:divBdr>
        </w:div>
        <w:div w:id="741676815">
          <w:marLeft w:val="0"/>
          <w:marRight w:val="0"/>
          <w:marTop w:val="0"/>
          <w:marBottom w:val="150"/>
          <w:divBdr>
            <w:top w:val="none" w:sz="0" w:space="0" w:color="auto"/>
            <w:left w:val="none" w:sz="0" w:space="0" w:color="auto"/>
            <w:bottom w:val="single" w:sz="6" w:space="8" w:color="FFFFFF"/>
            <w:right w:val="none" w:sz="0" w:space="0" w:color="auto"/>
          </w:divBdr>
        </w:div>
        <w:div w:id="1936210722">
          <w:marLeft w:val="0"/>
          <w:marRight w:val="0"/>
          <w:marTop w:val="0"/>
          <w:marBottom w:val="150"/>
          <w:divBdr>
            <w:top w:val="none" w:sz="0" w:space="0" w:color="auto"/>
            <w:left w:val="none" w:sz="0" w:space="0" w:color="auto"/>
            <w:bottom w:val="single" w:sz="6" w:space="8" w:color="FFFFFF"/>
            <w:right w:val="none" w:sz="0" w:space="0" w:color="auto"/>
          </w:divBdr>
        </w:div>
        <w:div w:id="2033800897">
          <w:marLeft w:val="0"/>
          <w:marRight w:val="0"/>
          <w:marTop w:val="0"/>
          <w:marBottom w:val="150"/>
          <w:divBdr>
            <w:top w:val="none" w:sz="0" w:space="0" w:color="auto"/>
            <w:left w:val="none" w:sz="0" w:space="0" w:color="auto"/>
            <w:bottom w:val="single" w:sz="6" w:space="8" w:color="FFFFFF"/>
            <w:right w:val="none" w:sz="0" w:space="0" w:color="auto"/>
          </w:divBdr>
        </w:div>
      </w:divsChild>
    </w:div>
    <w:div w:id="1567033196">
      <w:bodyDiv w:val="1"/>
      <w:marLeft w:val="0"/>
      <w:marRight w:val="0"/>
      <w:marTop w:val="0"/>
      <w:marBottom w:val="0"/>
      <w:divBdr>
        <w:top w:val="none" w:sz="0" w:space="0" w:color="auto"/>
        <w:left w:val="none" w:sz="0" w:space="0" w:color="auto"/>
        <w:bottom w:val="none" w:sz="0" w:space="0" w:color="auto"/>
        <w:right w:val="none" w:sz="0" w:space="0" w:color="auto"/>
      </w:divBdr>
    </w:div>
    <w:div w:id="1600064938">
      <w:bodyDiv w:val="1"/>
      <w:marLeft w:val="0"/>
      <w:marRight w:val="0"/>
      <w:marTop w:val="0"/>
      <w:marBottom w:val="0"/>
      <w:divBdr>
        <w:top w:val="none" w:sz="0" w:space="0" w:color="auto"/>
        <w:left w:val="none" w:sz="0" w:space="0" w:color="auto"/>
        <w:bottom w:val="none" w:sz="0" w:space="0" w:color="auto"/>
        <w:right w:val="none" w:sz="0" w:space="0" w:color="auto"/>
      </w:divBdr>
    </w:div>
    <w:div w:id="1605070883">
      <w:bodyDiv w:val="1"/>
      <w:marLeft w:val="0"/>
      <w:marRight w:val="0"/>
      <w:marTop w:val="0"/>
      <w:marBottom w:val="0"/>
      <w:divBdr>
        <w:top w:val="none" w:sz="0" w:space="0" w:color="auto"/>
        <w:left w:val="none" w:sz="0" w:space="0" w:color="auto"/>
        <w:bottom w:val="none" w:sz="0" w:space="0" w:color="auto"/>
        <w:right w:val="none" w:sz="0" w:space="0" w:color="auto"/>
      </w:divBdr>
    </w:div>
    <w:div w:id="1606769756">
      <w:bodyDiv w:val="1"/>
      <w:marLeft w:val="0"/>
      <w:marRight w:val="0"/>
      <w:marTop w:val="0"/>
      <w:marBottom w:val="0"/>
      <w:divBdr>
        <w:top w:val="none" w:sz="0" w:space="0" w:color="auto"/>
        <w:left w:val="none" w:sz="0" w:space="0" w:color="auto"/>
        <w:bottom w:val="none" w:sz="0" w:space="0" w:color="auto"/>
        <w:right w:val="none" w:sz="0" w:space="0" w:color="auto"/>
      </w:divBdr>
      <w:divsChild>
        <w:div w:id="732890542">
          <w:marLeft w:val="0"/>
          <w:marRight w:val="0"/>
          <w:marTop w:val="0"/>
          <w:marBottom w:val="0"/>
          <w:divBdr>
            <w:top w:val="none" w:sz="0" w:space="0" w:color="auto"/>
            <w:left w:val="none" w:sz="0" w:space="0" w:color="auto"/>
            <w:bottom w:val="none" w:sz="0" w:space="0" w:color="auto"/>
            <w:right w:val="none" w:sz="0" w:space="0" w:color="auto"/>
          </w:divBdr>
          <w:divsChild>
            <w:div w:id="1246718721">
              <w:marLeft w:val="0"/>
              <w:marRight w:val="0"/>
              <w:marTop w:val="346"/>
              <w:marBottom w:val="0"/>
              <w:divBdr>
                <w:top w:val="none" w:sz="0" w:space="0" w:color="auto"/>
                <w:left w:val="none" w:sz="0" w:space="0" w:color="auto"/>
                <w:bottom w:val="none" w:sz="0" w:space="0" w:color="auto"/>
                <w:right w:val="none" w:sz="0" w:space="0" w:color="auto"/>
              </w:divBdr>
              <w:divsChild>
                <w:div w:id="2067989236">
                  <w:marLeft w:val="0"/>
                  <w:marRight w:val="0"/>
                  <w:marTop w:val="0"/>
                  <w:marBottom w:val="0"/>
                  <w:divBdr>
                    <w:top w:val="none" w:sz="0" w:space="0" w:color="auto"/>
                    <w:left w:val="none" w:sz="0" w:space="0" w:color="auto"/>
                    <w:bottom w:val="none" w:sz="0" w:space="0" w:color="auto"/>
                    <w:right w:val="none" w:sz="0" w:space="0" w:color="auto"/>
                  </w:divBdr>
                  <w:divsChild>
                    <w:div w:id="719284204">
                      <w:marLeft w:val="0"/>
                      <w:marRight w:val="0"/>
                      <w:marTop w:val="0"/>
                      <w:marBottom w:val="69"/>
                      <w:divBdr>
                        <w:top w:val="none" w:sz="0" w:space="0" w:color="auto"/>
                        <w:left w:val="none" w:sz="0" w:space="0" w:color="auto"/>
                        <w:bottom w:val="none" w:sz="0" w:space="0" w:color="auto"/>
                        <w:right w:val="none" w:sz="0" w:space="0" w:color="auto"/>
                      </w:divBdr>
                      <w:divsChild>
                        <w:div w:id="178663255">
                          <w:marLeft w:val="0"/>
                          <w:marRight w:val="0"/>
                          <w:marTop w:val="0"/>
                          <w:marBottom w:val="0"/>
                          <w:divBdr>
                            <w:top w:val="none" w:sz="0" w:space="0" w:color="auto"/>
                            <w:left w:val="none" w:sz="0" w:space="0" w:color="auto"/>
                            <w:bottom w:val="none" w:sz="0" w:space="0" w:color="auto"/>
                            <w:right w:val="none" w:sz="0" w:space="0" w:color="auto"/>
                          </w:divBdr>
                          <w:divsChild>
                            <w:div w:id="74866998">
                              <w:marLeft w:val="0"/>
                              <w:marRight w:val="0"/>
                              <w:marTop w:val="0"/>
                              <w:marBottom w:val="0"/>
                              <w:divBdr>
                                <w:top w:val="none" w:sz="0" w:space="0" w:color="auto"/>
                                <w:left w:val="none" w:sz="0" w:space="0" w:color="auto"/>
                                <w:bottom w:val="none" w:sz="0" w:space="0" w:color="auto"/>
                                <w:right w:val="none" w:sz="0" w:space="0" w:color="auto"/>
                              </w:divBdr>
                              <w:divsChild>
                                <w:div w:id="799616550">
                                  <w:marLeft w:val="23"/>
                                  <w:marRight w:val="23"/>
                                  <w:marTop w:val="23"/>
                                  <w:marBottom w:val="23"/>
                                  <w:divBdr>
                                    <w:top w:val="none" w:sz="0" w:space="0" w:color="auto"/>
                                    <w:left w:val="none" w:sz="0" w:space="0" w:color="auto"/>
                                    <w:bottom w:val="none" w:sz="0" w:space="0" w:color="auto"/>
                                    <w:right w:val="none" w:sz="0" w:space="0" w:color="auto"/>
                                  </w:divBdr>
                                  <w:divsChild>
                                    <w:div w:id="859898181">
                                      <w:marLeft w:val="0"/>
                                      <w:marRight w:val="0"/>
                                      <w:marTop w:val="0"/>
                                      <w:marBottom w:val="0"/>
                                      <w:divBdr>
                                        <w:top w:val="none" w:sz="0" w:space="0" w:color="auto"/>
                                        <w:left w:val="none" w:sz="0" w:space="0" w:color="auto"/>
                                        <w:bottom w:val="none" w:sz="0" w:space="0" w:color="auto"/>
                                        <w:right w:val="none" w:sz="0" w:space="0" w:color="auto"/>
                                      </w:divBdr>
                                      <w:divsChild>
                                        <w:div w:id="1955943958">
                                          <w:marLeft w:val="0"/>
                                          <w:marRight w:val="0"/>
                                          <w:marTop w:val="0"/>
                                          <w:marBottom w:val="0"/>
                                          <w:divBdr>
                                            <w:top w:val="none" w:sz="0" w:space="0" w:color="auto"/>
                                            <w:left w:val="none" w:sz="0" w:space="0" w:color="auto"/>
                                            <w:bottom w:val="none" w:sz="0" w:space="0" w:color="auto"/>
                                            <w:right w:val="none" w:sz="0" w:space="0" w:color="auto"/>
                                          </w:divBdr>
                                          <w:divsChild>
                                            <w:div w:id="525288976">
                                              <w:marLeft w:val="0"/>
                                              <w:marRight w:val="58"/>
                                              <w:marTop w:val="0"/>
                                              <w:marBottom w:val="0"/>
                                              <w:divBdr>
                                                <w:top w:val="none" w:sz="0" w:space="0" w:color="auto"/>
                                                <w:left w:val="none" w:sz="0" w:space="0" w:color="auto"/>
                                                <w:bottom w:val="none" w:sz="0" w:space="0" w:color="auto"/>
                                                <w:right w:val="none" w:sz="0" w:space="0" w:color="auto"/>
                                              </w:divBdr>
                                              <w:divsChild>
                                                <w:div w:id="19670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0600237">
      <w:bodyDiv w:val="1"/>
      <w:marLeft w:val="0"/>
      <w:marRight w:val="0"/>
      <w:marTop w:val="0"/>
      <w:marBottom w:val="0"/>
      <w:divBdr>
        <w:top w:val="none" w:sz="0" w:space="0" w:color="auto"/>
        <w:left w:val="none" w:sz="0" w:space="0" w:color="auto"/>
        <w:bottom w:val="none" w:sz="0" w:space="0" w:color="auto"/>
        <w:right w:val="none" w:sz="0" w:space="0" w:color="auto"/>
      </w:divBdr>
    </w:div>
    <w:div w:id="1659266718">
      <w:bodyDiv w:val="1"/>
      <w:marLeft w:val="0"/>
      <w:marRight w:val="0"/>
      <w:marTop w:val="0"/>
      <w:marBottom w:val="0"/>
      <w:divBdr>
        <w:top w:val="none" w:sz="0" w:space="0" w:color="auto"/>
        <w:left w:val="none" w:sz="0" w:space="0" w:color="auto"/>
        <w:bottom w:val="none" w:sz="0" w:space="0" w:color="auto"/>
        <w:right w:val="none" w:sz="0" w:space="0" w:color="auto"/>
      </w:divBdr>
    </w:div>
    <w:div w:id="1710061204">
      <w:bodyDiv w:val="1"/>
      <w:marLeft w:val="0"/>
      <w:marRight w:val="0"/>
      <w:marTop w:val="0"/>
      <w:marBottom w:val="0"/>
      <w:divBdr>
        <w:top w:val="none" w:sz="0" w:space="0" w:color="auto"/>
        <w:left w:val="none" w:sz="0" w:space="0" w:color="auto"/>
        <w:bottom w:val="none" w:sz="0" w:space="0" w:color="auto"/>
        <w:right w:val="none" w:sz="0" w:space="0" w:color="auto"/>
      </w:divBdr>
    </w:div>
    <w:div w:id="1818915873">
      <w:bodyDiv w:val="1"/>
      <w:marLeft w:val="0"/>
      <w:marRight w:val="0"/>
      <w:marTop w:val="0"/>
      <w:marBottom w:val="0"/>
      <w:divBdr>
        <w:top w:val="none" w:sz="0" w:space="0" w:color="auto"/>
        <w:left w:val="none" w:sz="0" w:space="0" w:color="auto"/>
        <w:bottom w:val="none" w:sz="0" w:space="0" w:color="auto"/>
        <w:right w:val="none" w:sz="0" w:space="0" w:color="auto"/>
      </w:divBdr>
      <w:divsChild>
        <w:div w:id="2069453499">
          <w:marLeft w:val="0"/>
          <w:marRight w:val="69"/>
          <w:marTop w:val="0"/>
          <w:marBottom w:val="0"/>
          <w:divBdr>
            <w:top w:val="none" w:sz="0" w:space="0" w:color="auto"/>
            <w:left w:val="none" w:sz="0" w:space="0" w:color="auto"/>
            <w:bottom w:val="none" w:sz="0" w:space="0" w:color="auto"/>
            <w:right w:val="none" w:sz="0" w:space="0" w:color="auto"/>
          </w:divBdr>
          <w:divsChild>
            <w:div w:id="1612660213">
              <w:marLeft w:val="230"/>
              <w:marRight w:val="0"/>
              <w:marTop w:val="0"/>
              <w:marBottom w:val="230"/>
              <w:divBdr>
                <w:top w:val="none" w:sz="0" w:space="0" w:color="auto"/>
                <w:left w:val="none" w:sz="0" w:space="0" w:color="auto"/>
                <w:bottom w:val="none" w:sz="0" w:space="0" w:color="auto"/>
                <w:right w:val="none" w:sz="0" w:space="0" w:color="auto"/>
              </w:divBdr>
            </w:div>
          </w:divsChild>
        </w:div>
      </w:divsChild>
    </w:div>
    <w:div w:id="1917283854">
      <w:bodyDiv w:val="1"/>
      <w:marLeft w:val="0"/>
      <w:marRight w:val="0"/>
      <w:marTop w:val="0"/>
      <w:marBottom w:val="0"/>
      <w:divBdr>
        <w:top w:val="none" w:sz="0" w:space="0" w:color="auto"/>
        <w:left w:val="none" w:sz="0" w:space="0" w:color="auto"/>
        <w:bottom w:val="none" w:sz="0" w:space="0" w:color="auto"/>
        <w:right w:val="none" w:sz="0" w:space="0" w:color="auto"/>
      </w:divBdr>
    </w:div>
    <w:div w:id="1950813439">
      <w:bodyDiv w:val="1"/>
      <w:marLeft w:val="0"/>
      <w:marRight w:val="0"/>
      <w:marTop w:val="0"/>
      <w:marBottom w:val="0"/>
      <w:divBdr>
        <w:top w:val="none" w:sz="0" w:space="0" w:color="auto"/>
        <w:left w:val="none" w:sz="0" w:space="0" w:color="auto"/>
        <w:bottom w:val="none" w:sz="0" w:space="0" w:color="auto"/>
        <w:right w:val="none" w:sz="0" w:space="0" w:color="auto"/>
      </w:divBdr>
      <w:divsChild>
        <w:div w:id="1285966196">
          <w:marLeft w:val="0"/>
          <w:marRight w:val="0"/>
          <w:marTop w:val="0"/>
          <w:marBottom w:val="0"/>
          <w:divBdr>
            <w:top w:val="none" w:sz="0" w:space="0" w:color="auto"/>
            <w:left w:val="none" w:sz="0" w:space="0" w:color="auto"/>
            <w:bottom w:val="none" w:sz="0" w:space="0" w:color="auto"/>
            <w:right w:val="none" w:sz="0" w:space="0" w:color="auto"/>
          </w:divBdr>
          <w:divsChild>
            <w:div w:id="1389718130">
              <w:marLeft w:val="0"/>
              <w:marRight w:val="0"/>
              <w:marTop w:val="346"/>
              <w:marBottom w:val="0"/>
              <w:divBdr>
                <w:top w:val="none" w:sz="0" w:space="0" w:color="auto"/>
                <w:left w:val="none" w:sz="0" w:space="0" w:color="auto"/>
                <w:bottom w:val="none" w:sz="0" w:space="0" w:color="auto"/>
                <w:right w:val="none" w:sz="0" w:space="0" w:color="auto"/>
              </w:divBdr>
              <w:divsChild>
                <w:div w:id="1087657338">
                  <w:marLeft w:val="0"/>
                  <w:marRight w:val="0"/>
                  <w:marTop w:val="0"/>
                  <w:marBottom w:val="0"/>
                  <w:divBdr>
                    <w:top w:val="none" w:sz="0" w:space="0" w:color="auto"/>
                    <w:left w:val="none" w:sz="0" w:space="0" w:color="auto"/>
                    <w:bottom w:val="none" w:sz="0" w:space="0" w:color="auto"/>
                    <w:right w:val="none" w:sz="0" w:space="0" w:color="auto"/>
                  </w:divBdr>
                  <w:divsChild>
                    <w:div w:id="947662569">
                      <w:marLeft w:val="0"/>
                      <w:marRight w:val="0"/>
                      <w:marTop w:val="0"/>
                      <w:marBottom w:val="69"/>
                      <w:divBdr>
                        <w:top w:val="none" w:sz="0" w:space="0" w:color="auto"/>
                        <w:left w:val="none" w:sz="0" w:space="0" w:color="auto"/>
                        <w:bottom w:val="none" w:sz="0" w:space="0" w:color="auto"/>
                        <w:right w:val="none" w:sz="0" w:space="0" w:color="auto"/>
                      </w:divBdr>
                      <w:divsChild>
                        <w:div w:id="1515222459">
                          <w:marLeft w:val="0"/>
                          <w:marRight w:val="0"/>
                          <w:marTop w:val="0"/>
                          <w:marBottom w:val="0"/>
                          <w:divBdr>
                            <w:top w:val="none" w:sz="0" w:space="0" w:color="auto"/>
                            <w:left w:val="none" w:sz="0" w:space="0" w:color="auto"/>
                            <w:bottom w:val="none" w:sz="0" w:space="0" w:color="auto"/>
                            <w:right w:val="none" w:sz="0" w:space="0" w:color="auto"/>
                          </w:divBdr>
                          <w:divsChild>
                            <w:div w:id="577322578">
                              <w:marLeft w:val="0"/>
                              <w:marRight w:val="0"/>
                              <w:marTop w:val="0"/>
                              <w:marBottom w:val="0"/>
                              <w:divBdr>
                                <w:top w:val="none" w:sz="0" w:space="0" w:color="auto"/>
                                <w:left w:val="none" w:sz="0" w:space="0" w:color="auto"/>
                                <w:bottom w:val="none" w:sz="0" w:space="0" w:color="auto"/>
                                <w:right w:val="none" w:sz="0" w:space="0" w:color="auto"/>
                              </w:divBdr>
                              <w:divsChild>
                                <w:div w:id="876625708">
                                  <w:marLeft w:val="23"/>
                                  <w:marRight w:val="23"/>
                                  <w:marTop w:val="23"/>
                                  <w:marBottom w:val="23"/>
                                  <w:divBdr>
                                    <w:top w:val="none" w:sz="0" w:space="0" w:color="auto"/>
                                    <w:left w:val="none" w:sz="0" w:space="0" w:color="auto"/>
                                    <w:bottom w:val="none" w:sz="0" w:space="0" w:color="auto"/>
                                    <w:right w:val="none" w:sz="0" w:space="0" w:color="auto"/>
                                  </w:divBdr>
                                  <w:divsChild>
                                    <w:div w:id="358895773">
                                      <w:marLeft w:val="0"/>
                                      <w:marRight w:val="0"/>
                                      <w:marTop w:val="0"/>
                                      <w:marBottom w:val="0"/>
                                      <w:divBdr>
                                        <w:top w:val="none" w:sz="0" w:space="0" w:color="auto"/>
                                        <w:left w:val="none" w:sz="0" w:space="0" w:color="auto"/>
                                        <w:bottom w:val="none" w:sz="0" w:space="0" w:color="auto"/>
                                        <w:right w:val="none" w:sz="0" w:space="0" w:color="auto"/>
                                      </w:divBdr>
                                      <w:divsChild>
                                        <w:div w:id="1143695261">
                                          <w:marLeft w:val="0"/>
                                          <w:marRight w:val="0"/>
                                          <w:marTop w:val="0"/>
                                          <w:marBottom w:val="0"/>
                                          <w:divBdr>
                                            <w:top w:val="none" w:sz="0" w:space="0" w:color="auto"/>
                                            <w:left w:val="none" w:sz="0" w:space="0" w:color="auto"/>
                                            <w:bottom w:val="none" w:sz="0" w:space="0" w:color="auto"/>
                                            <w:right w:val="none" w:sz="0" w:space="0" w:color="auto"/>
                                          </w:divBdr>
                                          <w:divsChild>
                                            <w:div w:id="255328865">
                                              <w:marLeft w:val="0"/>
                                              <w:marRight w:val="58"/>
                                              <w:marTop w:val="0"/>
                                              <w:marBottom w:val="0"/>
                                              <w:divBdr>
                                                <w:top w:val="none" w:sz="0" w:space="0" w:color="auto"/>
                                                <w:left w:val="none" w:sz="0" w:space="0" w:color="auto"/>
                                                <w:bottom w:val="none" w:sz="0" w:space="0" w:color="auto"/>
                                                <w:right w:val="none" w:sz="0" w:space="0" w:color="auto"/>
                                              </w:divBdr>
                                              <w:divsChild>
                                                <w:div w:id="142653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1486176">
      <w:bodyDiv w:val="1"/>
      <w:marLeft w:val="0"/>
      <w:marRight w:val="0"/>
      <w:marTop w:val="0"/>
      <w:marBottom w:val="0"/>
      <w:divBdr>
        <w:top w:val="none" w:sz="0" w:space="0" w:color="auto"/>
        <w:left w:val="none" w:sz="0" w:space="0" w:color="auto"/>
        <w:bottom w:val="none" w:sz="0" w:space="0" w:color="auto"/>
        <w:right w:val="none" w:sz="0" w:space="0" w:color="auto"/>
      </w:divBdr>
    </w:div>
    <w:div w:id="2035570686">
      <w:bodyDiv w:val="1"/>
      <w:marLeft w:val="0"/>
      <w:marRight w:val="0"/>
      <w:marTop w:val="0"/>
      <w:marBottom w:val="0"/>
      <w:divBdr>
        <w:top w:val="none" w:sz="0" w:space="0" w:color="auto"/>
        <w:left w:val="none" w:sz="0" w:space="0" w:color="auto"/>
        <w:bottom w:val="none" w:sz="0" w:space="0" w:color="auto"/>
        <w:right w:val="none" w:sz="0" w:space="0" w:color="auto"/>
      </w:divBdr>
    </w:div>
    <w:div w:id="2055808799">
      <w:bodyDiv w:val="1"/>
      <w:marLeft w:val="0"/>
      <w:marRight w:val="0"/>
      <w:marTop w:val="0"/>
      <w:marBottom w:val="0"/>
      <w:divBdr>
        <w:top w:val="none" w:sz="0" w:space="0" w:color="auto"/>
        <w:left w:val="none" w:sz="0" w:space="0" w:color="auto"/>
        <w:bottom w:val="none" w:sz="0" w:space="0" w:color="auto"/>
        <w:right w:val="none" w:sz="0" w:space="0" w:color="auto"/>
      </w:divBdr>
    </w:div>
    <w:div w:id="2059739064">
      <w:bodyDiv w:val="1"/>
      <w:marLeft w:val="0"/>
      <w:marRight w:val="0"/>
      <w:marTop w:val="0"/>
      <w:marBottom w:val="0"/>
      <w:divBdr>
        <w:top w:val="none" w:sz="0" w:space="0" w:color="auto"/>
        <w:left w:val="none" w:sz="0" w:space="0" w:color="auto"/>
        <w:bottom w:val="none" w:sz="0" w:space="0" w:color="auto"/>
        <w:right w:val="none" w:sz="0" w:space="0" w:color="auto"/>
      </w:divBdr>
    </w:div>
    <w:div w:id="2070958674">
      <w:bodyDiv w:val="1"/>
      <w:marLeft w:val="0"/>
      <w:marRight w:val="0"/>
      <w:marTop w:val="0"/>
      <w:marBottom w:val="0"/>
      <w:divBdr>
        <w:top w:val="none" w:sz="0" w:space="0" w:color="auto"/>
        <w:left w:val="none" w:sz="0" w:space="0" w:color="auto"/>
        <w:bottom w:val="none" w:sz="0" w:space="0" w:color="auto"/>
        <w:right w:val="none" w:sz="0" w:space="0" w:color="auto"/>
      </w:divBdr>
      <w:divsChild>
        <w:div w:id="1712533220">
          <w:marLeft w:val="0"/>
          <w:marRight w:val="0"/>
          <w:marTop w:val="0"/>
          <w:marBottom w:val="0"/>
          <w:divBdr>
            <w:top w:val="none" w:sz="0" w:space="0" w:color="auto"/>
            <w:left w:val="none" w:sz="0" w:space="0" w:color="auto"/>
            <w:bottom w:val="none" w:sz="0" w:space="0" w:color="auto"/>
            <w:right w:val="none" w:sz="0" w:space="0" w:color="auto"/>
          </w:divBdr>
          <w:divsChild>
            <w:div w:id="316543981">
              <w:marLeft w:val="0"/>
              <w:marRight w:val="0"/>
              <w:marTop w:val="0"/>
              <w:marBottom w:val="0"/>
              <w:divBdr>
                <w:top w:val="none" w:sz="0" w:space="0" w:color="auto"/>
                <w:left w:val="none" w:sz="0" w:space="0" w:color="auto"/>
                <w:bottom w:val="none" w:sz="0" w:space="0" w:color="auto"/>
                <w:right w:val="none" w:sz="0" w:space="0" w:color="auto"/>
              </w:divBdr>
              <w:divsChild>
                <w:div w:id="1830099650">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 w:id="2109960011">
      <w:bodyDiv w:val="1"/>
      <w:marLeft w:val="0"/>
      <w:marRight w:val="0"/>
      <w:marTop w:val="0"/>
      <w:marBottom w:val="0"/>
      <w:divBdr>
        <w:top w:val="none" w:sz="0" w:space="0" w:color="auto"/>
        <w:left w:val="none" w:sz="0" w:space="0" w:color="auto"/>
        <w:bottom w:val="none" w:sz="0" w:space="0" w:color="auto"/>
        <w:right w:val="none" w:sz="0" w:space="0" w:color="auto"/>
      </w:divBdr>
    </w:div>
    <w:div w:id="212953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A994C-1671-4A62-8693-F0E1B14B4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12</Pages>
  <Words>5734</Words>
  <Characters>31551</Characters>
  <Application>Microsoft Office Word</Application>
  <DocSecurity>0</DocSecurity>
  <Lines>262</Lines>
  <Paragraphs>74</Paragraphs>
  <ScaleCrop>false</ScaleCrop>
  <HeadingPairs>
    <vt:vector size="2" baseType="variant">
      <vt:variant>
        <vt:lpstr>Název</vt:lpstr>
      </vt:variant>
      <vt:variant>
        <vt:i4>1</vt:i4>
      </vt:variant>
    </vt:vector>
  </HeadingPairs>
  <TitlesOfParts>
    <vt:vector size="1" baseType="lpstr">
      <vt:lpstr> </vt:lpstr>
    </vt:vector>
  </TitlesOfParts>
  <Company> </Company>
  <LinksUpToDate>false</LinksUpToDate>
  <CharactersWithSpaces>37211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Martin Bank</dc:creator>
  <cp:keywords/>
  <dc:description/>
  <cp:lastModifiedBy>Jana Hnilicová</cp:lastModifiedBy>
  <cp:revision>18</cp:revision>
  <cp:lastPrinted>2024-10-30T10:01:00Z</cp:lastPrinted>
  <dcterms:created xsi:type="dcterms:W3CDTF">2024-10-15T10:21:00Z</dcterms:created>
  <dcterms:modified xsi:type="dcterms:W3CDTF">2024-10-30T10:06:00Z</dcterms:modified>
</cp:coreProperties>
</file>